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8B4C75" w14:textId="678F808F" w:rsidR="00595EEA" w:rsidRPr="001F0523" w:rsidRDefault="00D174E7" w:rsidP="00D174E7">
      <w:pPr>
        <w:pStyle w:val="BodyText"/>
        <w:spacing w:line="259" w:lineRule="auto"/>
        <w:ind w:left="1440" w:hanging="1440"/>
        <w:jc w:val="center"/>
        <w:rPr>
          <w:rFonts w:ascii="Times New Roman" w:hAnsi="Times New Roman"/>
          <w:sz w:val="24"/>
          <w:u w:val="single"/>
          <w:lang w:val="en-US"/>
        </w:rPr>
      </w:pPr>
      <w:bookmarkStart w:id="0" w:name="_GoBack"/>
      <w:bookmarkEnd w:id="0"/>
      <w:r w:rsidRPr="001F0523">
        <w:rPr>
          <w:rFonts w:ascii="Times New Roman" w:hAnsi="Times New Roman"/>
          <w:sz w:val="24"/>
          <w:u w:val="single"/>
          <w:lang w:val="en-US"/>
        </w:rPr>
        <w:t xml:space="preserve">NYSOFA Solicitation </w:t>
      </w:r>
      <w:r w:rsidR="001F0523">
        <w:rPr>
          <w:rFonts w:ascii="Times New Roman" w:hAnsi="Times New Roman"/>
          <w:sz w:val="24"/>
          <w:u w:val="single"/>
          <w:lang w:val="en-US"/>
        </w:rPr>
        <w:t xml:space="preserve">- </w:t>
      </w:r>
      <w:r w:rsidRPr="001F0523">
        <w:rPr>
          <w:rFonts w:ascii="Times New Roman" w:hAnsi="Times New Roman"/>
          <w:sz w:val="24"/>
          <w:u w:val="single"/>
          <w:lang w:val="en-US"/>
        </w:rPr>
        <w:t>Bid Protest language</w:t>
      </w:r>
      <w:r w:rsidR="001F0523">
        <w:rPr>
          <w:rFonts w:ascii="Times New Roman" w:hAnsi="Times New Roman"/>
          <w:sz w:val="24"/>
          <w:u w:val="single"/>
          <w:lang w:val="en-US"/>
        </w:rPr>
        <w:t xml:space="preserve">  </w:t>
      </w:r>
    </w:p>
    <w:p w14:paraId="1E3C606B" w14:textId="77777777" w:rsidR="00595EEA" w:rsidRDefault="00595EEA" w:rsidP="00707CDB">
      <w:pPr>
        <w:pStyle w:val="BodyText"/>
        <w:spacing w:line="259" w:lineRule="auto"/>
        <w:ind w:left="1440" w:hanging="1440"/>
        <w:jc w:val="left"/>
        <w:rPr>
          <w:rFonts w:ascii="Times New Roman" w:hAnsi="Times New Roman"/>
          <w:sz w:val="24"/>
          <w:lang w:val="en-US"/>
        </w:rPr>
      </w:pPr>
    </w:p>
    <w:p w14:paraId="317B20F1" w14:textId="77777777" w:rsidR="00595EEA" w:rsidRDefault="00595EEA" w:rsidP="00707CDB">
      <w:pPr>
        <w:pStyle w:val="BodyText"/>
        <w:spacing w:line="259" w:lineRule="auto"/>
        <w:ind w:left="1440" w:hanging="1440"/>
        <w:jc w:val="left"/>
        <w:rPr>
          <w:rFonts w:ascii="Times New Roman" w:hAnsi="Times New Roman"/>
          <w:sz w:val="24"/>
          <w:lang w:val="en-US"/>
        </w:rPr>
      </w:pPr>
    </w:p>
    <w:p w14:paraId="6D3872D7" w14:textId="1C8EE886" w:rsidR="004B066A" w:rsidRPr="00595EEA" w:rsidRDefault="00485C0C" w:rsidP="00707CDB">
      <w:pPr>
        <w:pStyle w:val="BodyText"/>
        <w:spacing w:line="259" w:lineRule="auto"/>
        <w:ind w:left="1440" w:hanging="1440"/>
        <w:jc w:val="left"/>
        <w:rPr>
          <w:rFonts w:ascii="Times New Roman" w:hAnsi="Times New Roman"/>
          <w:sz w:val="24"/>
        </w:rPr>
      </w:pPr>
      <w:r w:rsidRPr="00595EEA">
        <w:rPr>
          <w:rFonts w:ascii="Times New Roman" w:hAnsi="Times New Roman"/>
          <w:sz w:val="24"/>
          <w:lang w:val="en-US"/>
        </w:rPr>
        <w:t>Section ____</w:t>
      </w:r>
      <w:r w:rsidR="009B6C3A" w:rsidRPr="00595EEA">
        <w:rPr>
          <w:rFonts w:ascii="Times New Roman" w:hAnsi="Times New Roman"/>
          <w:sz w:val="24"/>
          <w:lang w:val="en-US"/>
        </w:rPr>
        <w:t xml:space="preserve"> - </w:t>
      </w:r>
      <w:r w:rsidR="004B066A" w:rsidRPr="00595EEA">
        <w:rPr>
          <w:rFonts w:ascii="Times New Roman" w:hAnsi="Times New Roman"/>
          <w:sz w:val="24"/>
        </w:rPr>
        <w:t>Procedure</w:t>
      </w:r>
      <w:r w:rsidR="009B6C3A" w:rsidRPr="00595EEA">
        <w:rPr>
          <w:rFonts w:ascii="Times New Roman" w:hAnsi="Times New Roman"/>
          <w:sz w:val="24"/>
          <w:lang w:val="en-US"/>
        </w:rPr>
        <w:t>s</w:t>
      </w:r>
      <w:r w:rsidR="004B066A" w:rsidRPr="00595EEA">
        <w:rPr>
          <w:rFonts w:ascii="Times New Roman" w:hAnsi="Times New Roman"/>
          <w:sz w:val="24"/>
        </w:rPr>
        <w:t xml:space="preserve"> for Handling of Protests/Appeals of Bid Specifications and P</w:t>
      </w:r>
      <w:r w:rsidRPr="00595EEA">
        <w:rPr>
          <w:rFonts w:ascii="Times New Roman" w:hAnsi="Times New Roman"/>
          <w:sz w:val="24"/>
          <w:lang w:val="en-US"/>
        </w:rPr>
        <w:t xml:space="preserve">ending </w:t>
      </w:r>
      <w:r w:rsidR="004B066A" w:rsidRPr="00595EEA">
        <w:rPr>
          <w:rFonts w:ascii="Times New Roman" w:hAnsi="Times New Roman"/>
          <w:sz w:val="24"/>
        </w:rPr>
        <w:t>Awards</w:t>
      </w:r>
    </w:p>
    <w:p w14:paraId="299A9E43" w14:textId="77777777" w:rsidR="004B066A" w:rsidRPr="00595EEA" w:rsidRDefault="004B066A" w:rsidP="00707CDB">
      <w:pPr>
        <w:pStyle w:val="BodyText"/>
        <w:spacing w:line="259" w:lineRule="auto"/>
        <w:ind w:left="1512"/>
        <w:jc w:val="left"/>
        <w:rPr>
          <w:rFonts w:ascii="Times New Roman" w:hAnsi="Times New Roman"/>
          <w:sz w:val="24"/>
        </w:rPr>
      </w:pPr>
    </w:p>
    <w:p w14:paraId="2BB6496E" w14:textId="77777777" w:rsidR="004B066A" w:rsidRPr="00595EEA" w:rsidRDefault="004B066A" w:rsidP="00707CDB">
      <w:pPr>
        <w:pStyle w:val="BodyText"/>
        <w:numPr>
          <w:ilvl w:val="0"/>
          <w:numId w:val="2"/>
        </w:numPr>
        <w:ind w:left="360"/>
        <w:jc w:val="left"/>
        <w:rPr>
          <w:rFonts w:ascii="Times New Roman" w:hAnsi="Times New Roman"/>
          <w:sz w:val="24"/>
        </w:rPr>
      </w:pPr>
      <w:r w:rsidRPr="00595EEA">
        <w:rPr>
          <w:rFonts w:ascii="Times New Roman" w:hAnsi="Times New Roman"/>
          <w:sz w:val="24"/>
        </w:rPr>
        <w:t>Formal Written Protests</w:t>
      </w:r>
    </w:p>
    <w:p w14:paraId="0B2BD9AE" w14:textId="77777777" w:rsidR="004B066A" w:rsidRPr="00595EEA" w:rsidRDefault="004B066A" w:rsidP="00707CDB">
      <w:pPr>
        <w:pStyle w:val="BodyText"/>
        <w:spacing w:line="259" w:lineRule="auto"/>
        <w:ind w:left="1512"/>
        <w:jc w:val="left"/>
        <w:rPr>
          <w:rFonts w:ascii="Times New Roman" w:hAnsi="Times New Roman"/>
          <w:sz w:val="24"/>
        </w:rPr>
      </w:pPr>
    </w:p>
    <w:p w14:paraId="2C4A9E16" w14:textId="50F1769D" w:rsidR="004B066A" w:rsidRPr="00595EEA" w:rsidRDefault="004B066A" w:rsidP="00707CDB">
      <w:pPr>
        <w:pStyle w:val="BodyText"/>
        <w:numPr>
          <w:ilvl w:val="0"/>
          <w:numId w:val="3"/>
        </w:numPr>
        <w:spacing w:line="259" w:lineRule="auto"/>
        <w:ind w:left="720"/>
        <w:jc w:val="left"/>
        <w:rPr>
          <w:rFonts w:ascii="Times New Roman" w:hAnsi="Times New Roman"/>
          <w:sz w:val="24"/>
          <w:lang w:val="en-US"/>
        </w:rPr>
      </w:pPr>
      <w:r w:rsidRPr="00595EEA">
        <w:rPr>
          <w:rFonts w:ascii="Times New Roman" w:hAnsi="Times New Roman"/>
          <w:sz w:val="24"/>
        </w:rPr>
        <w:t>Final agency decisions or recommendations for award generally may be reconsidered only in the context of a formal written protest as described below.</w:t>
      </w:r>
      <w:r w:rsidR="00916E0A" w:rsidRPr="00595EEA">
        <w:rPr>
          <w:rFonts w:ascii="Times New Roman" w:hAnsi="Times New Roman"/>
          <w:sz w:val="24"/>
          <w:lang w:val="en-US"/>
        </w:rPr>
        <w:t xml:space="preserve"> </w:t>
      </w:r>
      <w:r w:rsidRPr="00595EEA">
        <w:rPr>
          <w:rFonts w:ascii="Times New Roman" w:hAnsi="Times New Roman"/>
          <w:sz w:val="24"/>
        </w:rPr>
        <w:t xml:space="preserve"> Any </w:t>
      </w:r>
      <w:r w:rsidR="00154C63" w:rsidRPr="00595EEA">
        <w:rPr>
          <w:rFonts w:ascii="Times New Roman" w:hAnsi="Times New Roman"/>
          <w:sz w:val="24"/>
          <w:lang w:val="en-US"/>
        </w:rPr>
        <w:t xml:space="preserve">potential </w:t>
      </w:r>
      <w:r w:rsidR="00D6321D" w:rsidRPr="00595EEA">
        <w:rPr>
          <w:rFonts w:ascii="Times New Roman" w:hAnsi="Times New Roman"/>
          <w:sz w:val="24"/>
          <w:lang w:val="en-US"/>
        </w:rPr>
        <w:t>a</w:t>
      </w:r>
      <w:r w:rsidR="00154C63" w:rsidRPr="00595EEA">
        <w:rPr>
          <w:rFonts w:ascii="Times New Roman" w:hAnsi="Times New Roman"/>
          <w:sz w:val="24"/>
          <w:lang w:val="en-US"/>
        </w:rPr>
        <w:t xml:space="preserve">pplicant or Offerer </w:t>
      </w:r>
      <w:r w:rsidRPr="00595EEA">
        <w:rPr>
          <w:rFonts w:ascii="Times New Roman" w:hAnsi="Times New Roman"/>
          <w:sz w:val="24"/>
        </w:rPr>
        <w:t xml:space="preserve">who believes that there are errors or omissions in the procurement process or who otherwise has been aggrieved in the drafting or issuance of a bid solicitation, proposal evaluation, bid award, or contract award phases of the procurement, may present a formal complaint to the </w:t>
      </w:r>
      <w:r w:rsidR="00916E0A" w:rsidRPr="00595EEA">
        <w:rPr>
          <w:rFonts w:ascii="Times New Roman" w:hAnsi="Times New Roman"/>
          <w:sz w:val="24"/>
          <w:lang w:val="en-US"/>
        </w:rPr>
        <w:t>NYSOFA</w:t>
      </w:r>
      <w:r w:rsidRPr="00595EEA">
        <w:rPr>
          <w:rFonts w:ascii="Times New Roman" w:hAnsi="Times New Roman"/>
          <w:sz w:val="24"/>
        </w:rPr>
        <w:t xml:space="preserve"> and request administrative relief concerning such actio</w:t>
      </w:r>
      <w:r w:rsidR="008717BF" w:rsidRPr="00595EEA">
        <w:rPr>
          <w:rFonts w:ascii="Times New Roman" w:hAnsi="Times New Roman"/>
          <w:sz w:val="24"/>
          <w:lang w:val="en-US"/>
        </w:rPr>
        <w:t>n</w:t>
      </w:r>
      <w:r w:rsidRPr="00595EEA">
        <w:rPr>
          <w:rFonts w:ascii="Times New Roman" w:hAnsi="Times New Roman"/>
          <w:sz w:val="24"/>
        </w:rPr>
        <w:t xml:space="preserve"> ("formal protest").</w:t>
      </w:r>
      <w:r w:rsidR="00485C0C" w:rsidRPr="00595EEA">
        <w:rPr>
          <w:rFonts w:ascii="Times New Roman" w:hAnsi="Times New Roman"/>
          <w:sz w:val="24"/>
          <w:lang w:val="en-US"/>
        </w:rPr>
        <w:t xml:space="preserve">  </w:t>
      </w:r>
      <w:r w:rsidR="008717BF" w:rsidRPr="00595EEA">
        <w:rPr>
          <w:rFonts w:ascii="Times New Roman" w:hAnsi="Times New Roman"/>
          <w:sz w:val="24"/>
          <w:lang w:val="en-US"/>
        </w:rPr>
        <w:t xml:space="preserve">  </w:t>
      </w:r>
    </w:p>
    <w:p w14:paraId="459F7C79" w14:textId="77777777" w:rsidR="004B066A" w:rsidRPr="00595EEA" w:rsidRDefault="004B066A" w:rsidP="00707CDB">
      <w:pPr>
        <w:pStyle w:val="BodyText"/>
        <w:spacing w:line="259" w:lineRule="auto"/>
        <w:ind w:left="1512"/>
        <w:jc w:val="left"/>
        <w:rPr>
          <w:rFonts w:ascii="Times New Roman" w:hAnsi="Times New Roman"/>
          <w:sz w:val="24"/>
        </w:rPr>
      </w:pPr>
    </w:p>
    <w:p w14:paraId="1276F691" w14:textId="32C1EF85" w:rsidR="004B066A" w:rsidRPr="00595EEA" w:rsidRDefault="004B066A" w:rsidP="00707CDB">
      <w:pPr>
        <w:pStyle w:val="BodyText"/>
        <w:numPr>
          <w:ilvl w:val="0"/>
          <w:numId w:val="3"/>
        </w:numPr>
        <w:spacing w:line="259" w:lineRule="auto"/>
        <w:ind w:left="720"/>
        <w:jc w:val="left"/>
        <w:rPr>
          <w:rFonts w:ascii="Times New Roman" w:hAnsi="Times New Roman"/>
          <w:sz w:val="24"/>
        </w:rPr>
      </w:pPr>
      <w:r w:rsidRPr="00595EEA">
        <w:rPr>
          <w:rFonts w:ascii="Times New Roman" w:hAnsi="Times New Roman"/>
          <w:sz w:val="24"/>
        </w:rPr>
        <w:t>A formal protest must be submitted in writing to the</w:t>
      </w:r>
      <w:r w:rsidR="00760828" w:rsidRPr="00595EEA">
        <w:rPr>
          <w:rFonts w:ascii="Times New Roman" w:hAnsi="Times New Roman"/>
          <w:sz w:val="24"/>
          <w:lang w:val="en-US"/>
        </w:rPr>
        <w:t xml:space="preserve"> </w:t>
      </w:r>
      <w:r w:rsidR="00916E0A" w:rsidRPr="00595EEA">
        <w:rPr>
          <w:rFonts w:ascii="Times New Roman" w:hAnsi="Times New Roman"/>
          <w:sz w:val="24"/>
          <w:lang w:val="en-US"/>
        </w:rPr>
        <w:t>NYSOFA</w:t>
      </w:r>
      <w:r w:rsidRPr="00595EEA">
        <w:rPr>
          <w:rFonts w:ascii="Times New Roman" w:hAnsi="Times New Roman"/>
          <w:sz w:val="24"/>
        </w:rPr>
        <w:t>, by</w:t>
      </w:r>
      <w:r w:rsidR="00452FB9" w:rsidRPr="00595EEA">
        <w:rPr>
          <w:rFonts w:ascii="Times New Roman" w:hAnsi="Times New Roman"/>
          <w:sz w:val="24"/>
          <w:lang w:val="en-US"/>
        </w:rPr>
        <w:t xml:space="preserve"> means of</w:t>
      </w:r>
      <w:r w:rsidRPr="00595EEA">
        <w:rPr>
          <w:rFonts w:ascii="Times New Roman" w:hAnsi="Times New Roman"/>
          <w:sz w:val="24"/>
        </w:rPr>
        <w:t xml:space="preserve"> </w:t>
      </w:r>
      <w:r w:rsidR="000D7CBF" w:rsidRPr="00595EEA">
        <w:rPr>
          <w:rFonts w:ascii="Times New Roman" w:hAnsi="Times New Roman"/>
          <w:sz w:val="24"/>
          <w:lang w:val="en-US"/>
        </w:rPr>
        <w:t xml:space="preserve">the United States Post Office, first class mail, </w:t>
      </w:r>
      <w:r w:rsidR="00FC269B" w:rsidRPr="00595EEA">
        <w:rPr>
          <w:rFonts w:ascii="Times New Roman" w:hAnsi="Times New Roman"/>
          <w:sz w:val="24"/>
          <w:lang w:val="en-US"/>
        </w:rPr>
        <w:t xml:space="preserve">or by electronic mail (e-mail), </w:t>
      </w:r>
      <w:r w:rsidRPr="00595EEA">
        <w:rPr>
          <w:rFonts w:ascii="Times New Roman" w:hAnsi="Times New Roman"/>
          <w:sz w:val="24"/>
        </w:rPr>
        <w:t xml:space="preserve">except where alternate arrangements have been made, to </w:t>
      </w:r>
      <w:r w:rsidRPr="00595EEA">
        <w:rPr>
          <w:rFonts w:ascii="Times New Roman" w:hAnsi="Times New Roman"/>
          <w:sz w:val="24"/>
          <w:lang w:val="en-US"/>
        </w:rPr>
        <w:t xml:space="preserve">the </w:t>
      </w:r>
      <w:r w:rsidR="00760828" w:rsidRPr="00595EEA">
        <w:rPr>
          <w:rFonts w:ascii="Times New Roman" w:hAnsi="Times New Roman"/>
          <w:sz w:val="24"/>
          <w:lang w:val="en-US"/>
        </w:rPr>
        <w:t xml:space="preserve">Director of the New York State Office for the Aging, at 2 Empire State Plaza, 5th Floor, Albany, NY 12223-1251. </w:t>
      </w:r>
    </w:p>
    <w:p w14:paraId="78DDCC86" w14:textId="77777777" w:rsidR="004B066A" w:rsidRPr="00595EEA" w:rsidRDefault="004B066A" w:rsidP="00707CDB">
      <w:pPr>
        <w:pStyle w:val="BodyText"/>
        <w:spacing w:line="259" w:lineRule="auto"/>
        <w:ind w:left="1512"/>
        <w:jc w:val="left"/>
        <w:rPr>
          <w:rFonts w:ascii="Times New Roman" w:hAnsi="Times New Roman"/>
          <w:sz w:val="24"/>
        </w:rPr>
      </w:pPr>
    </w:p>
    <w:p w14:paraId="6FFC2531" w14:textId="5210BB6F" w:rsidR="004B066A" w:rsidRPr="00595EEA" w:rsidRDefault="004B066A" w:rsidP="00707CDB">
      <w:pPr>
        <w:pStyle w:val="BodyText"/>
        <w:numPr>
          <w:ilvl w:val="0"/>
          <w:numId w:val="3"/>
        </w:numPr>
        <w:spacing w:line="259" w:lineRule="auto"/>
        <w:ind w:left="720"/>
        <w:jc w:val="left"/>
        <w:rPr>
          <w:rFonts w:ascii="Times New Roman" w:hAnsi="Times New Roman"/>
          <w:sz w:val="24"/>
        </w:rPr>
      </w:pPr>
      <w:r w:rsidRPr="00595EEA">
        <w:rPr>
          <w:rFonts w:ascii="Times New Roman" w:hAnsi="Times New Roman"/>
          <w:sz w:val="24"/>
        </w:rPr>
        <w:t>A formal protest must include a statement of all legal and/or factual grounds for disagreement with a</w:t>
      </w:r>
      <w:r w:rsidR="00760828" w:rsidRPr="00595EEA">
        <w:rPr>
          <w:rFonts w:ascii="Times New Roman" w:hAnsi="Times New Roman"/>
          <w:sz w:val="24"/>
          <w:lang w:val="en-US"/>
        </w:rPr>
        <w:t xml:space="preserve"> NYSOFA </w:t>
      </w:r>
      <w:r w:rsidRPr="00595EEA">
        <w:rPr>
          <w:rFonts w:ascii="Times New Roman" w:hAnsi="Times New Roman"/>
          <w:sz w:val="24"/>
        </w:rPr>
        <w:t xml:space="preserve"> specification or p</w:t>
      </w:r>
      <w:r w:rsidR="000D7CBF" w:rsidRPr="00595EEA">
        <w:rPr>
          <w:rFonts w:ascii="Times New Roman" w:hAnsi="Times New Roman"/>
          <w:sz w:val="24"/>
          <w:lang w:val="en-US"/>
        </w:rPr>
        <w:t xml:space="preserve">rocurement </w:t>
      </w:r>
      <w:r w:rsidRPr="00595EEA">
        <w:rPr>
          <w:rFonts w:ascii="Times New Roman" w:hAnsi="Times New Roman"/>
          <w:sz w:val="24"/>
        </w:rPr>
        <w:t>decision; a description of all remedies or relief requested; and copies of all applicable supporting documentation.</w:t>
      </w:r>
    </w:p>
    <w:p w14:paraId="372BB406" w14:textId="77777777" w:rsidR="004B066A" w:rsidRPr="00595EEA" w:rsidRDefault="004B066A" w:rsidP="00707CDB">
      <w:pPr>
        <w:pStyle w:val="BodyText"/>
        <w:spacing w:line="259" w:lineRule="auto"/>
        <w:ind w:left="1512"/>
        <w:jc w:val="left"/>
        <w:rPr>
          <w:rFonts w:ascii="Times New Roman" w:hAnsi="Times New Roman"/>
          <w:sz w:val="24"/>
        </w:rPr>
      </w:pPr>
    </w:p>
    <w:p w14:paraId="22A62153" w14:textId="77777777" w:rsidR="004B066A" w:rsidRPr="00595EEA" w:rsidRDefault="004B066A" w:rsidP="00707CDB">
      <w:pPr>
        <w:pStyle w:val="BodyText"/>
        <w:numPr>
          <w:ilvl w:val="0"/>
          <w:numId w:val="2"/>
        </w:numPr>
        <w:spacing w:line="259" w:lineRule="auto"/>
        <w:ind w:left="360"/>
        <w:jc w:val="left"/>
        <w:rPr>
          <w:rFonts w:ascii="Times New Roman" w:hAnsi="Times New Roman"/>
          <w:sz w:val="24"/>
        </w:rPr>
      </w:pPr>
      <w:r w:rsidRPr="00595EEA">
        <w:rPr>
          <w:rFonts w:ascii="Times New Roman" w:hAnsi="Times New Roman"/>
          <w:sz w:val="24"/>
        </w:rPr>
        <w:t>Deadline for Submission of Formal Protests</w:t>
      </w:r>
      <w:r w:rsidR="00485C0C" w:rsidRPr="00595EEA">
        <w:rPr>
          <w:rFonts w:ascii="Times New Roman" w:hAnsi="Times New Roman"/>
          <w:sz w:val="24"/>
          <w:lang w:val="en-US"/>
        </w:rPr>
        <w:t xml:space="preserve">  </w:t>
      </w:r>
    </w:p>
    <w:p w14:paraId="5A592A25" w14:textId="77777777" w:rsidR="004B066A" w:rsidRPr="00595EEA" w:rsidRDefault="004B066A" w:rsidP="00707CDB">
      <w:pPr>
        <w:pStyle w:val="BodyText"/>
        <w:spacing w:line="259" w:lineRule="auto"/>
        <w:ind w:left="1512"/>
        <w:jc w:val="left"/>
        <w:rPr>
          <w:rFonts w:ascii="Times New Roman" w:hAnsi="Times New Roman"/>
          <w:sz w:val="24"/>
        </w:rPr>
      </w:pPr>
    </w:p>
    <w:p w14:paraId="29B2A1BD" w14:textId="67089A34" w:rsidR="004B066A" w:rsidRPr="00595EEA" w:rsidRDefault="00760828" w:rsidP="00707CDB">
      <w:pPr>
        <w:pStyle w:val="BodyText"/>
        <w:numPr>
          <w:ilvl w:val="0"/>
          <w:numId w:val="4"/>
        </w:numPr>
        <w:tabs>
          <w:tab w:val="left" w:pos="810"/>
        </w:tabs>
        <w:spacing w:line="259" w:lineRule="auto"/>
        <w:jc w:val="left"/>
        <w:rPr>
          <w:rFonts w:ascii="Times New Roman" w:hAnsi="Times New Roman"/>
          <w:sz w:val="24"/>
        </w:rPr>
      </w:pPr>
      <w:r w:rsidRPr="00595EEA">
        <w:rPr>
          <w:rFonts w:ascii="Times New Roman" w:hAnsi="Times New Roman"/>
          <w:sz w:val="24"/>
          <w:lang w:val="en-US"/>
        </w:rPr>
        <w:t>NYSOFA</w:t>
      </w:r>
      <w:r w:rsidR="004B066A" w:rsidRPr="00595EEA">
        <w:rPr>
          <w:rFonts w:ascii="Times New Roman" w:hAnsi="Times New Roman"/>
          <w:sz w:val="24"/>
        </w:rPr>
        <w:t xml:space="preserve"> must receive formal protests concerning errors, omissions or prejudice including patently obvious errors in the bid specifications or </w:t>
      </w:r>
      <w:r w:rsidR="00040FE0" w:rsidRPr="00595EEA">
        <w:rPr>
          <w:rFonts w:ascii="Times New Roman" w:hAnsi="Times New Roman"/>
          <w:sz w:val="24"/>
          <w:lang w:val="en-US"/>
        </w:rPr>
        <w:t xml:space="preserve">solicitation </w:t>
      </w:r>
      <w:r w:rsidR="004B066A" w:rsidRPr="00595EEA">
        <w:rPr>
          <w:rFonts w:ascii="Times New Roman" w:hAnsi="Times New Roman"/>
          <w:sz w:val="24"/>
        </w:rPr>
        <w:t>documents</w:t>
      </w:r>
      <w:r w:rsidR="00485C0C" w:rsidRPr="00595EEA">
        <w:rPr>
          <w:rFonts w:ascii="Times New Roman" w:hAnsi="Times New Roman"/>
          <w:sz w:val="24"/>
          <w:lang w:val="en-US"/>
        </w:rPr>
        <w:t>,</w:t>
      </w:r>
      <w:r w:rsidR="004B066A" w:rsidRPr="00595EEA">
        <w:rPr>
          <w:rFonts w:ascii="Times New Roman" w:hAnsi="Times New Roman"/>
          <w:sz w:val="24"/>
        </w:rPr>
        <w:t xml:space="preserve"> at least ten (10) calendar days before the date set in the solicitation for receipt of </w:t>
      </w:r>
      <w:r w:rsidR="00943687" w:rsidRPr="00595EEA">
        <w:rPr>
          <w:rFonts w:ascii="Times New Roman" w:hAnsi="Times New Roman"/>
          <w:sz w:val="24"/>
          <w:lang w:val="en-US"/>
        </w:rPr>
        <w:t>proposals or application</w:t>
      </w:r>
      <w:r w:rsidR="004B066A" w:rsidRPr="00595EEA">
        <w:rPr>
          <w:rFonts w:ascii="Times New Roman" w:hAnsi="Times New Roman"/>
          <w:sz w:val="24"/>
        </w:rPr>
        <w:t>.</w:t>
      </w:r>
      <w:r w:rsidR="00485C0C" w:rsidRPr="00595EEA">
        <w:rPr>
          <w:rFonts w:ascii="Times New Roman" w:hAnsi="Times New Roman"/>
          <w:sz w:val="24"/>
          <w:lang w:val="en-US"/>
        </w:rPr>
        <w:t xml:space="preserve">  </w:t>
      </w:r>
    </w:p>
    <w:p w14:paraId="44F39066" w14:textId="77777777" w:rsidR="004B066A" w:rsidRPr="00595EEA" w:rsidRDefault="004B066A" w:rsidP="00707CDB">
      <w:pPr>
        <w:pStyle w:val="BodyText"/>
        <w:spacing w:line="259" w:lineRule="auto"/>
        <w:ind w:left="1512"/>
        <w:jc w:val="left"/>
        <w:rPr>
          <w:rFonts w:ascii="Times New Roman" w:hAnsi="Times New Roman"/>
          <w:sz w:val="24"/>
        </w:rPr>
      </w:pPr>
    </w:p>
    <w:p w14:paraId="4EF7707F" w14:textId="07D3B385" w:rsidR="004B066A" w:rsidRPr="00595EEA" w:rsidRDefault="00760828" w:rsidP="00040FE0">
      <w:pPr>
        <w:pStyle w:val="BodyText"/>
        <w:numPr>
          <w:ilvl w:val="0"/>
          <w:numId w:val="4"/>
        </w:numPr>
        <w:tabs>
          <w:tab w:val="left" w:pos="810"/>
        </w:tabs>
        <w:spacing w:line="259" w:lineRule="auto"/>
        <w:jc w:val="left"/>
        <w:rPr>
          <w:rFonts w:ascii="Times New Roman" w:hAnsi="Times New Roman"/>
          <w:sz w:val="24"/>
        </w:rPr>
      </w:pPr>
      <w:r w:rsidRPr="00595EEA">
        <w:rPr>
          <w:rFonts w:ascii="Times New Roman" w:hAnsi="Times New Roman"/>
          <w:sz w:val="24"/>
          <w:lang w:val="en-US"/>
        </w:rPr>
        <w:t>NYSOFA</w:t>
      </w:r>
      <w:r w:rsidR="004B066A" w:rsidRPr="00595EEA">
        <w:rPr>
          <w:rFonts w:ascii="Times New Roman" w:hAnsi="Times New Roman"/>
          <w:sz w:val="24"/>
        </w:rPr>
        <w:t xml:space="preserve"> must receive formal protests concerning </w:t>
      </w:r>
      <w:r w:rsidR="00061041" w:rsidRPr="00595EEA">
        <w:rPr>
          <w:rFonts w:ascii="Times New Roman" w:hAnsi="Times New Roman"/>
          <w:sz w:val="24"/>
          <w:lang w:val="en-US"/>
        </w:rPr>
        <w:t>an award of contract</w:t>
      </w:r>
      <w:r w:rsidR="001A6B5D" w:rsidRPr="00595EEA">
        <w:rPr>
          <w:rFonts w:ascii="Times New Roman" w:hAnsi="Times New Roman"/>
          <w:sz w:val="24"/>
          <w:lang w:val="en-US"/>
        </w:rPr>
        <w:t>:</w:t>
      </w:r>
      <w:r w:rsidR="00061041" w:rsidRPr="00595EEA">
        <w:rPr>
          <w:rFonts w:ascii="Times New Roman" w:hAnsi="Times New Roman"/>
          <w:sz w:val="24"/>
          <w:lang w:val="en-US"/>
        </w:rPr>
        <w:t xml:space="preserve"> </w:t>
      </w:r>
      <w:r w:rsidR="004B066A" w:rsidRPr="00595EEA">
        <w:rPr>
          <w:rFonts w:ascii="Times New Roman" w:hAnsi="Times New Roman"/>
          <w:sz w:val="24"/>
        </w:rPr>
        <w:t xml:space="preserve"> </w:t>
      </w:r>
      <w:r w:rsidR="00452FB9" w:rsidRPr="00595EEA">
        <w:rPr>
          <w:rFonts w:ascii="Times New Roman" w:hAnsi="Times New Roman"/>
          <w:sz w:val="24"/>
          <w:lang w:val="en-US"/>
        </w:rPr>
        <w:t xml:space="preserve">(1) </w:t>
      </w:r>
      <w:r w:rsidR="004B066A" w:rsidRPr="00595EEA">
        <w:rPr>
          <w:rFonts w:ascii="Times New Roman" w:hAnsi="Times New Roman"/>
          <w:sz w:val="24"/>
        </w:rPr>
        <w:t xml:space="preserve">within </w:t>
      </w:r>
      <w:r w:rsidR="00040FE0" w:rsidRPr="00595EEA">
        <w:rPr>
          <w:rFonts w:ascii="Times New Roman" w:hAnsi="Times New Roman"/>
          <w:sz w:val="24"/>
          <w:lang w:val="en-US"/>
        </w:rPr>
        <w:t xml:space="preserve">ten </w:t>
      </w:r>
      <w:r w:rsidR="004B066A" w:rsidRPr="00595EEA">
        <w:rPr>
          <w:rFonts w:ascii="Times New Roman" w:hAnsi="Times New Roman"/>
          <w:sz w:val="24"/>
        </w:rPr>
        <w:t>(</w:t>
      </w:r>
      <w:r w:rsidR="00040FE0" w:rsidRPr="00595EEA">
        <w:rPr>
          <w:rFonts w:ascii="Times New Roman" w:hAnsi="Times New Roman"/>
          <w:sz w:val="24"/>
          <w:lang w:val="en-US"/>
        </w:rPr>
        <w:t>10</w:t>
      </w:r>
      <w:r w:rsidR="004B066A" w:rsidRPr="00595EEA">
        <w:rPr>
          <w:rFonts w:ascii="Times New Roman" w:hAnsi="Times New Roman"/>
          <w:sz w:val="24"/>
        </w:rPr>
        <w:t>) calendar days</w:t>
      </w:r>
      <w:r w:rsidR="00040FE0" w:rsidRPr="00595EEA">
        <w:rPr>
          <w:rFonts w:ascii="Times New Roman" w:hAnsi="Times New Roman"/>
          <w:sz w:val="24"/>
          <w:lang w:val="en-US"/>
        </w:rPr>
        <w:t xml:space="preserve"> following the date upon which a non-select letter is mailed or emailed to a </w:t>
      </w:r>
      <w:r w:rsidR="00595EEA" w:rsidRPr="00595EEA">
        <w:rPr>
          <w:rFonts w:ascii="Times New Roman" w:hAnsi="Times New Roman"/>
          <w:sz w:val="24"/>
          <w:lang w:val="en-US"/>
        </w:rPr>
        <w:t>Offerer</w:t>
      </w:r>
      <w:r w:rsidR="001A6B5D" w:rsidRPr="00595EEA">
        <w:rPr>
          <w:rFonts w:ascii="Times New Roman" w:hAnsi="Times New Roman"/>
          <w:sz w:val="24"/>
          <w:lang w:val="en-US"/>
        </w:rPr>
        <w:t>;</w:t>
      </w:r>
      <w:r w:rsidR="00040FE0" w:rsidRPr="00595EEA">
        <w:rPr>
          <w:rFonts w:ascii="Times New Roman" w:hAnsi="Times New Roman"/>
          <w:sz w:val="24"/>
          <w:lang w:val="en-US"/>
        </w:rPr>
        <w:t xml:space="preserve"> or 2) if </w:t>
      </w:r>
      <w:r w:rsidR="004B066A" w:rsidRPr="00595EEA">
        <w:rPr>
          <w:rFonts w:ascii="Times New Roman" w:hAnsi="Times New Roman"/>
          <w:sz w:val="24"/>
        </w:rPr>
        <w:t xml:space="preserve"> the protesting party </w:t>
      </w:r>
      <w:r w:rsidR="00040FE0" w:rsidRPr="00595EEA">
        <w:rPr>
          <w:rFonts w:ascii="Times New Roman" w:hAnsi="Times New Roman"/>
          <w:sz w:val="24"/>
          <w:lang w:val="en-US"/>
        </w:rPr>
        <w:t xml:space="preserve">did not </w:t>
      </w:r>
      <w:r w:rsidR="00595EEA" w:rsidRPr="00595EEA">
        <w:rPr>
          <w:rFonts w:ascii="Times New Roman" w:hAnsi="Times New Roman"/>
          <w:sz w:val="24"/>
          <w:lang w:val="en-US"/>
        </w:rPr>
        <w:t xml:space="preserve">submit a </w:t>
      </w:r>
      <w:r w:rsidR="00040FE0" w:rsidRPr="00595EEA">
        <w:rPr>
          <w:rFonts w:ascii="Times New Roman" w:hAnsi="Times New Roman"/>
          <w:sz w:val="24"/>
          <w:lang w:val="en-US"/>
        </w:rPr>
        <w:t>bid</w:t>
      </w:r>
      <w:r w:rsidR="00595EEA" w:rsidRPr="00595EEA">
        <w:rPr>
          <w:rFonts w:ascii="Times New Roman" w:hAnsi="Times New Roman"/>
          <w:sz w:val="24"/>
          <w:lang w:val="en-US"/>
        </w:rPr>
        <w:t xml:space="preserve">, proposal or application in response to </w:t>
      </w:r>
      <w:r w:rsidR="00040FE0" w:rsidRPr="00595EEA">
        <w:rPr>
          <w:rFonts w:ascii="Times New Roman" w:hAnsi="Times New Roman"/>
          <w:sz w:val="24"/>
          <w:lang w:val="en-US"/>
        </w:rPr>
        <w:t xml:space="preserve">the solicitation, then within ten (10) </w:t>
      </w:r>
      <w:r w:rsidR="0025161F" w:rsidRPr="00595EEA">
        <w:rPr>
          <w:rFonts w:ascii="Times New Roman" w:hAnsi="Times New Roman"/>
          <w:sz w:val="24"/>
          <w:lang w:val="en-US"/>
        </w:rPr>
        <w:t>calendar</w:t>
      </w:r>
      <w:r w:rsidR="00040FE0" w:rsidRPr="00595EEA">
        <w:rPr>
          <w:rFonts w:ascii="Times New Roman" w:hAnsi="Times New Roman"/>
          <w:sz w:val="24"/>
          <w:lang w:val="en-US"/>
        </w:rPr>
        <w:t xml:space="preserve"> days </w:t>
      </w:r>
      <w:r w:rsidR="003E5B9A" w:rsidRPr="00595EEA">
        <w:rPr>
          <w:rFonts w:ascii="Times New Roman" w:hAnsi="Times New Roman"/>
          <w:sz w:val="24"/>
          <w:lang w:val="en-US"/>
        </w:rPr>
        <w:t xml:space="preserve">from the date </w:t>
      </w:r>
      <w:r w:rsidR="00040FE0" w:rsidRPr="00595EEA">
        <w:rPr>
          <w:rFonts w:ascii="Times New Roman" w:hAnsi="Times New Roman"/>
          <w:sz w:val="24"/>
          <w:lang w:val="en-US"/>
        </w:rPr>
        <w:t>the party</w:t>
      </w:r>
      <w:r w:rsidR="001A6B5D" w:rsidRPr="00595EEA">
        <w:rPr>
          <w:rFonts w:ascii="Times New Roman" w:hAnsi="Times New Roman"/>
          <w:sz w:val="24"/>
          <w:lang w:val="en-US"/>
        </w:rPr>
        <w:t xml:space="preserve"> knew </w:t>
      </w:r>
      <w:r w:rsidR="004B066A" w:rsidRPr="00595EEA">
        <w:rPr>
          <w:rFonts w:ascii="Times New Roman" w:hAnsi="Times New Roman"/>
          <w:sz w:val="24"/>
        </w:rPr>
        <w:t>or should have known of the facts which form the basis of the protest</w:t>
      </w:r>
      <w:r w:rsidR="00040FE0" w:rsidRPr="00595EEA">
        <w:rPr>
          <w:rFonts w:ascii="Times New Roman" w:hAnsi="Times New Roman"/>
          <w:sz w:val="24"/>
        </w:rPr>
        <w:t xml:space="preserve"> </w:t>
      </w:r>
      <w:r w:rsidR="00040FE0" w:rsidRPr="00595EEA">
        <w:rPr>
          <w:rFonts w:ascii="Times New Roman" w:hAnsi="Times New Roman"/>
          <w:sz w:val="24"/>
          <w:lang w:val="en-US"/>
        </w:rPr>
        <w:t xml:space="preserve">(together </w:t>
      </w:r>
      <w:r w:rsidR="00061041" w:rsidRPr="00595EEA">
        <w:rPr>
          <w:rFonts w:ascii="Times New Roman" w:hAnsi="Times New Roman"/>
          <w:sz w:val="24"/>
          <w:lang w:val="en-US"/>
        </w:rPr>
        <w:t xml:space="preserve">hereinafter </w:t>
      </w:r>
      <w:r w:rsidR="00040FE0" w:rsidRPr="00595EEA">
        <w:rPr>
          <w:rFonts w:ascii="Times New Roman" w:hAnsi="Times New Roman"/>
          <w:sz w:val="24"/>
          <w:lang w:val="en-US"/>
        </w:rPr>
        <w:t xml:space="preserve">referred to as the </w:t>
      </w:r>
      <w:r w:rsidR="00040FE0" w:rsidRPr="00595EEA">
        <w:rPr>
          <w:rFonts w:ascii="Times New Roman" w:hAnsi="Times New Roman"/>
          <w:sz w:val="24"/>
        </w:rPr>
        <w:t>"Protester")</w:t>
      </w:r>
      <w:r w:rsidR="004B066A" w:rsidRPr="00595EEA">
        <w:rPr>
          <w:rFonts w:ascii="Times New Roman" w:hAnsi="Times New Roman"/>
          <w:sz w:val="24"/>
        </w:rPr>
        <w:t>.</w:t>
      </w:r>
      <w:r w:rsidR="00485C0C" w:rsidRPr="00595EEA">
        <w:rPr>
          <w:rFonts w:ascii="Times New Roman" w:hAnsi="Times New Roman"/>
          <w:sz w:val="24"/>
          <w:lang w:val="en-US"/>
        </w:rPr>
        <w:t xml:space="preserve">  </w:t>
      </w:r>
    </w:p>
    <w:p w14:paraId="05A39101" w14:textId="77777777" w:rsidR="004B066A" w:rsidRPr="00595EEA" w:rsidRDefault="004B066A" w:rsidP="00707CDB">
      <w:pPr>
        <w:pStyle w:val="BodyText"/>
        <w:spacing w:line="259" w:lineRule="auto"/>
        <w:ind w:left="1512"/>
        <w:jc w:val="left"/>
        <w:rPr>
          <w:rFonts w:ascii="Times New Roman" w:hAnsi="Times New Roman"/>
          <w:sz w:val="24"/>
        </w:rPr>
      </w:pPr>
    </w:p>
    <w:p w14:paraId="6EFE972C" w14:textId="77777777" w:rsidR="004B066A" w:rsidRPr="00595EEA" w:rsidRDefault="004B066A" w:rsidP="00707CDB">
      <w:pPr>
        <w:pStyle w:val="BodyText"/>
        <w:numPr>
          <w:ilvl w:val="0"/>
          <w:numId w:val="2"/>
        </w:numPr>
        <w:spacing w:line="259" w:lineRule="auto"/>
        <w:ind w:left="360"/>
        <w:jc w:val="left"/>
        <w:rPr>
          <w:rFonts w:ascii="Times New Roman" w:hAnsi="Times New Roman"/>
          <w:sz w:val="24"/>
        </w:rPr>
      </w:pPr>
      <w:r w:rsidRPr="00595EEA">
        <w:rPr>
          <w:rFonts w:ascii="Times New Roman" w:hAnsi="Times New Roman"/>
          <w:sz w:val="24"/>
        </w:rPr>
        <w:t>Review and Final Determination of Protests</w:t>
      </w:r>
      <w:r w:rsidR="00485C0C" w:rsidRPr="00595EEA">
        <w:rPr>
          <w:rFonts w:ascii="Times New Roman" w:hAnsi="Times New Roman"/>
          <w:sz w:val="24"/>
          <w:lang w:val="en-US"/>
        </w:rPr>
        <w:t xml:space="preserve">  </w:t>
      </w:r>
    </w:p>
    <w:p w14:paraId="37FA5B96" w14:textId="77777777" w:rsidR="004B066A" w:rsidRPr="00595EEA" w:rsidRDefault="004B066A" w:rsidP="00707CDB">
      <w:pPr>
        <w:pStyle w:val="BodyText"/>
        <w:spacing w:line="259" w:lineRule="auto"/>
        <w:ind w:left="1512"/>
        <w:jc w:val="left"/>
        <w:rPr>
          <w:rFonts w:ascii="Times New Roman" w:hAnsi="Times New Roman"/>
          <w:sz w:val="24"/>
        </w:rPr>
      </w:pPr>
    </w:p>
    <w:p w14:paraId="1A9852D9" w14:textId="4BBD09AF" w:rsidR="004B066A" w:rsidRPr="00595EEA" w:rsidRDefault="004B066A" w:rsidP="00707CDB">
      <w:pPr>
        <w:pStyle w:val="BodyText"/>
        <w:numPr>
          <w:ilvl w:val="0"/>
          <w:numId w:val="5"/>
        </w:numPr>
        <w:tabs>
          <w:tab w:val="left" w:pos="810"/>
        </w:tabs>
        <w:spacing w:line="259" w:lineRule="auto"/>
        <w:ind w:left="720"/>
        <w:jc w:val="left"/>
        <w:rPr>
          <w:rFonts w:ascii="Times New Roman" w:hAnsi="Times New Roman"/>
          <w:sz w:val="24"/>
        </w:rPr>
      </w:pPr>
      <w:r w:rsidRPr="00595EEA">
        <w:rPr>
          <w:rFonts w:ascii="Times New Roman" w:hAnsi="Times New Roman"/>
          <w:sz w:val="24"/>
        </w:rPr>
        <w:t xml:space="preserve">Protests will be resolved through written correspondence.  However, the </w:t>
      </w:r>
      <w:r w:rsidR="000D7CBF" w:rsidRPr="00595EEA">
        <w:rPr>
          <w:rFonts w:ascii="Times New Roman" w:hAnsi="Times New Roman"/>
          <w:sz w:val="24"/>
        </w:rPr>
        <w:t>Protester</w:t>
      </w:r>
      <w:r w:rsidRPr="00595EEA">
        <w:rPr>
          <w:rFonts w:ascii="Times New Roman" w:hAnsi="Times New Roman"/>
          <w:sz w:val="24"/>
        </w:rPr>
        <w:t xml:space="preserve"> may request a meeting to discuss a formal protest or </w:t>
      </w:r>
      <w:r w:rsidR="00760828" w:rsidRPr="00595EEA">
        <w:rPr>
          <w:rFonts w:ascii="Times New Roman" w:hAnsi="Times New Roman"/>
          <w:sz w:val="24"/>
          <w:lang w:val="en-US"/>
        </w:rPr>
        <w:t xml:space="preserve">NYSOFA </w:t>
      </w:r>
      <w:r w:rsidRPr="00595EEA">
        <w:rPr>
          <w:rFonts w:ascii="Times New Roman" w:hAnsi="Times New Roman"/>
          <w:sz w:val="24"/>
        </w:rPr>
        <w:t xml:space="preserve">may initiate a meeting on its </w:t>
      </w:r>
      <w:r w:rsidRPr="00595EEA">
        <w:rPr>
          <w:rFonts w:ascii="Times New Roman" w:hAnsi="Times New Roman"/>
          <w:sz w:val="24"/>
        </w:rPr>
        <w:lastRenderedPageBreak/>
        <w:t xml:space="preserve">own motion, at which time the participants may present their concerns.  Either the </w:t>
      </w:r>
      <w:r w:rsidR="000D7CBF" w:rsidRPr="00595EEA">
        <w:rPr>
          <w:rFonts w:ascii="Times New Roman" w:hAnsi="Times New Roman"/>
          <w:sz w:val="24"/>
        </w:rPr>
        <w:t>Protester</w:t>
      </w:r>
      <w:r w:rsidRPr="00595EEA">
        <w:rPr>
          <w:rFonts w:ascii="Times New Roman" w:hAnsi="Times New Roman"/>
          <w:sz w:val="24"/>
        </w:rPr>
        <w:t xml:space="preserve"> or the</w:t>
      </w:r>
      <w:r w:rsidR="00760828" w:rsidRPr="00595EEA">
        <w:rPr>
          <w:rFonts w:ascii="Times New Roman" w:hAnsi="Times New Roman"/>
          <w:sz w:val="24"/>
          <w:lang w:val="en-US"/>
        </w:rPr>
        <w:t xml:space="preserve"> NYSOFA </w:t>
      </w:r>
      <w:r w:rsidRPr="00595EEA">
        <w:rPr>
          <w:rFonts w:ascii="Times New Roman" w:hAnsi="Times New Roman"/>
          <w:sz w:val="24"/>
        </w:rPr>
        <w:t xml:space="preserve"> may elect to decline such a meeting</w:t>
      </w:r>
      <w:r w:rsidR="00760828" w:rsidRPr="00595EEA">
        <w:rPr>
          <w:rFonts w:ascii="Times New Roman" w:hAnsi="Times New Roman"/>
          <w:sz w:val="24"/>
          <w:lang w:val="en-US"/>
        </w:rPr>
        <w:t>, without prejudice</w:t>
      </w:r>
      <w:r w:rsidRPr="00595EEA">
        <w:rPr>
          <w:rFonts w:ascii="Times New Roman" w:hAnsi="Times New Roman"/>
          <w:sz w:val="24"/>
        </w:rPr>
        <w:t>.</w:t>
      </w:r>
      <w:r w:rsidR="007C423D" w:rsidRPr="00595EEA">
        <w:rPr>
          <w:rFonts w:ascii="Times New Roman" w:hAnsi="Times New Roman"/>
          <w:sz w:val="24"/>
          <w:lang w:val="en-US"/>
        </w:rPr>
        <w:t xml:space="preserve">  </w:t>
      </w:r>
    </w:p>
    <w:p w14:paraId="60AF2200" w14:textId="77777777" w:rsidR="004B066A" w:rsidRPr="00595EEA" w:rsidRDefault="004B066A" w:rsidP="00707CDB">
      <w:pPr>
        <w:pStyle w:val="BodyText"/>
        <w:spacing w:line="259" w:lineRule="auto"/>
        <w:ind w:left="1512"/>
        <w:jc w:val="left"/>
        <w:rPr>
          <w:rFonts w:ascii="Times New Roman" w:hAnsi="Times New Roman"/>
          <w:sz w:val="24"/>
        </w:rPr>
      </w:pPr>
    </w:p>
    <w:p w14:paraId="39B84BAB" w14:textId="05C5D17B" w:rsidR="004B066A" w:rsidRPr="00595EEA" w:rsidRDefault="004B066A" w:rsidP="00707CDB">
      <w:pPr>
        <w:pStyle w:val="BodyText"/>
        <w:numPr>
          <w:ilvl w:val="0"/>
          <w:numId w:val="5"/>
        </w:numPr>
        <w:tabs>
          <w:tab w:val="left" w:pos="810"/>
        </w:tabs>
        <w:spacing w:line="259" w:lineRule="auto"/>
        <w:ind w:left="720"/>
        <w:jc w:val="left"/>
        <w:rPr>
          <w:rFonts w:ascii="Times New Roman" w:hAnsi="Times New Roman"/>
          <w:sz w:val="24"/>
        </w:rPr>
      </w:pPr>
      <w:r w:rsidRPr="00595EEA">
        <w:rPr>
          <w:rFonts w:ascii="Times New Roman" w:hAnsi="Times New Roman"/>
          <w:sz w:val="24"/>
        </w:rPr>
        <w:t xml:space="preserve">Where </w:t>
      </w:r>
      <w:r w:rsidR="001E01C2" w:rsidRPr="00595EEA">
        <w:rPr>
          <w:rFonts w:ascii="Times New Roman" w:hAnsi="Times New Roman"/>
          <w:sz w:val="24"/>
          <w:lang w:val="en-US"/>
        </w:rPr>
        <w:t xml:space="preserve"> a</w:t>
      </w:r>
      <w:r w:rsidRPr="00595EEA">
        <w:rPr>
          <w:rFonts w:ascii="Times New Roman" w:hAnsi="Times New Roman"/>
          <w:sz w:val="24"/>
        </w:rPr>
        <w:t xml:space="preserve"> formal </w:t>
      </w:r>
      <w:r w:rsidR="001E01C2" w:rsidRPr="00595EEA">
        <w:rPr>
          <w:rFonts w:ascii="Times New Roman" w:hAnsi="Times New Roman"/>
          <w:sz w:val="24"/>
          <w:lang w:val="en-US"/>
        </w:rPr>
        <w:t xml:space="preserve">decision </w:t>
      </w:r>
      <w:r w:rsidRPr="00595EEA">
        <w:rPr>
          <w:rFonts w:ascii="Times New Roman" w:hAnsi="Times New Roman"/>
          <w:sz w:val="24"/>
        </w:rPr>
        <w:t xml:space="preserve"> is required, the Director </w:t>
      </w:r>
      <w:r w:rsidR="007B76D5" w:rsidRPr="00595EEA">
        <w:rPr>
          <w:rFonts w:ascii="Times New Roman" w:hAnsi="Times New Roman"/>
          <w:sz w:val="24"/>
          <w:lang w:val="en-US"/>
        </w:rPr>
        <w:t xml:space="preserve">may designate </w:t>
      </w:r>
      <w:r w:rsidR="003E5B9A" w:rsidRPr="00595EEA">
        <w:rPr>
          <w:rFonts w:ascii="Times New Roman" w:hAnsi="Times New Roman"/>
          <w:sz w:val="24"/>
          <w:lang w:val="en-US"/>
        </w:rPr>
        <w:t>a</w:t>
      </w:r>
      <w:r w:rsidR="00760828" w:rsidRPr="00595EEA">
        <w:rPr>
          <w:rFonts w:ascii="Times New Roman" w:hAnsi="Times New Roman"/>
          <w:sz w:val="24"/>
          <w:lang w:val="en-US"/>
        </w:rPr>
        <w:t xml:space="preserve"> NYSOFA </w:t>
      </w:r>
      <w:r w:rsidR="007B76D5" w:rsidRPr="00595EEA">
        <w:rPr>
          <w:rFonts w:ascii="Times New Roman" w:hAnsi="Times New Roman"/>
          <w:sz w:val="24"/>
          <w:lang w:val="en-US"/>
        </w:rPr>
        <w:t xml:space="preserve"> employee (“designee”)</w:t>
      </w:r>
      <w:r w:rsidR="00F85C88" w:rsidRPr="00595EEA">
        <w:rPr>
          <w:rFonts w:ascii="Times New Roman" w:hAnsi="Times New Roman"/>
          <w:sz w:val="24"/>
          <w:lang w:val="en-US"/>
        </w:rPr>
        <w:t xml:space="preserve"> </w:t>
      </w:r>
      <w:r w:rsidR="007B76D5" w:rsidRPr="00595EEA">
        <w:rPr>
          <w:rFonts w:ascii="Times New Roman" w:hAnsi="Times New Roman"/>
          <w:sz w:val="24"/>
          <w:lang w:val="en-US"/>
        </w:rPr>
        <w:t xml:space="preserve">to </w:t>
      </w:r>
      <w:r w:rsidR="00760828" w:rsidRPr="00595EEA">
        <w:rPr>
          <w:rFonts w:ascii="Times New Roman" w:hAnsi="Times New Roman"/>
          <w:sz w:val="24"/>
          <w:lang w:val="en-US"/>
        </w:rPr>
        <w:t>review the procurement record, the materials presented by the Protest</w:t>
      </w:r>
      <w:r w:rsidR="00595EEA" w:rsidRPr="00595EEA">
        <w:rPr>
          <w:rFonts w:ascii="Times New Roman" w:hAnsi="Times New Roman"/>
          <w:sz w:val="24"/>
          <w:lang w:val="en-US"/>
        </w:rPr>
        <w:t>e</w:t>
      </w:r>
      <w:r w:rsidR="00760828" w:rsidRPr="00595EEA">
        <w:rPr>
          <w:rFonts w:ascii="Times New Roman" w:hAnsi="Times New Roman"/>
          <w:sz w:val="24"/>
          <w:lang w:val="en-US"/>
        </w:rPr>
        <w:t>r and/or any materials required of or submitted by other Offer</w:t>
      </w:r>
      <w:r w:rsidR="008444C0" w:rsidRPr="00595EEA">
        <w:rPr>
          <w:rFonts w:ascii="Times New Roman" w:hAnsi="Times New Roman"/>
          <w:sz w:val="24"/>
          <w:lang w:val="en-US"/>
        </w:rPr>
        <w:t>e</w:t>
      </w:r>
      <w:r w:rsidR="00760828" w:rsidRPr="00595EEA">
        <w:rPr>
          <w:rFonts w:ascii="Times New Roman" w:hAnsi="Times New Roman"/>
          <w:sz w:val="24"/>
          <w:lang w:val="en-US"/>
        </w:rPr>
        <w:t xml:space="preserve">rs, consult with agency counsel, and draft a proposed determination of the protest, addressing all of the issues that were raised by the protest.   </w:t>
      </w:r>
      <w:r w:rsidR="00485C0C" w:rsidRPr="00595EEA">
        <w:rPr>
          <w:rFonts w:ascii="Times New Roman" w:hAnsi="Times New Roman"/>
          <w:sz w:val="24"/>
          <w:lang w:val="en-US"/>
        </w:rPr>
        <w:t xml:space="preserve">  </w:t>
      </w:r>
    </w:p>
    <w:p w14:paraId="6E3BA7A6" w14:textId="77777777" w:rsidR="004B066A" w:rsidRPr="00595EEA" w:rsidRDefault="004B066A" w:rsidP="00707CDB">
      <w:pPr>
        <w:pStyle w:val="BodyText"/>
        <w:spacing w:line="259" w:lineRule="auto"/>
        <w:ind w:left="1512"/>
        <w:jc w:val="left"/>
        <w:rPr>
          <w:rFonts w:ascii="Times New Roman" w:hAnsi="Times New Roman"/>
          <w:sz w:val="24"/>
        </w:rPr>
      </w:pPr>
    </w:p>
    <w:p w14:paraId="019B84EB" w14:textId="107C9C24" w:rsidR="00485C0C" w:rsidRPr="00595EEA" w:rsidRDefault="004B066A" w:rsidP="00707CDB">
      <w:pPr>
        <w:pStyle w:val="BodyText"/>
        <w:numPr>
          <w:ilvl w:val="0"/>
          <w:numId w:val="5"/>
        </w:numPr>
        <w:tabs>
          <w:tab w:val="left" w:pos="810"/>
        </w:tabs>
        <w:spacing w:line="259" w:lineRule="auto"/>
        <w:ind w:left="720"/>
        <w:jc w:val="left"/>
        <w:rPr>
          <w:rFonts w:ascii="Times New Roman" w:hAnsi="Times New Roman"/>
          <w:sz w:val="24"/>
          <w:lang w:val="en-US"/>
        </w:rPr>
      </w:pPr>
      <w:r w:rsidRPr="00595EEA">
        <w:rPr>
          <w:rFonts w:ascii="Times New Roman" w:hAnsi="Times New Roman"/>
          <w:sz w:val="24"/>
        </w:rPr>
        <w:t xml:space="preserve">The </w:t>
      </w:r>
      <w:r w:rsidR="00462794" w:rsidRPr="00595EEA">
        <w:rPr>
          <w:rFonts w:ascii="Times New Roman" w:hAnsi="Times New Roman"/>
          <w:sz w:val="24"/>
          <w:lang w:val="en-US"/>
        </w:rPr>
        <w:t xml:space="preserve">Director </w:t>
      </w:r>
      <w:r w:rsidR="00AA4092" w:rsidRPr="00595EEA">
        <w:rPr>
          <w:rFonts w:ascii="Times New Roman" w:hAnsi="Times New Roman"/>
          <w:sz w:val="24"/>
          <w:lang w:val="en-US"/>
        </w:rPr>
        <w:t>(</w:t>
      </w:r>
      <w:r w:rsidR="007B76D5" w:rsidRPr="00595EEA">
        <w:rPr>
          <w:rFonts w:ascii="Times New Roman" w:hAnsi="Times New Roman"/>
          <w:sz w:val="24"/>
          <w:lang w:val="en-US"/>
        </w:rPr>
        <w:t>or designee</w:t>
      </w:r>
      <w:r w:rsidR="00AA4092" w:rsidRPr="00595EEA">
        <w:rPr>
          <w:rFonts w:ascii="Times New Roman" w:hAnsi="Times New Roman"/>
          <w:sz w:val="24"/>
          <w:lang w:val="en-US"/>
        </w:rPr>
        <w:t>)</w:t>
      </w:r>
      <w:r w:rsidR="007B76D5" w:rsidRPr="00595EEA">
        <w:rPr>
          <w:rFonts w:ascii="Times New Roman" w:hAnsi="Times New Roman"/>
          <w:sz w:val="24"/>
          <w:lang w:val="en-US"/>
        </w:rPr>
        <w:t xml:space="preserve"> </w:t>
      </w:r>
      <w:r w:rsidRPr="00595EEA">
        <w:rPr>
          <w:rFonts w:ascii="Times New Roman" w:hAnsi="Times New Roman"/>
          <w:sz w:val="24"/>
        </w:rPr>
        <w:t xml:space="preserve">will conduct a review of the records involved in the protest, </w:t>
      </w:r>
      <w:r w:rsidR="00D91A74" w:rsidRPr="00595EEA">
        <w:rPr>
          <w:rFonts w:ascii="Times New Roman" w:hAnsi="Times New Roman"/>
          <w:sz w:val="24"/>
          <w:lang w:val="en-US"/>
        </w:rPr>
        <w:t>including but not limited to</w:t>
      </w:r>
      <w:r w:rsidR="00921E4D" w:rsidRPr="00595EEA">
        <w:rPr>
          <w:rFonts w:ascii="Times New Roman" w:hAnsi="Times New Roman"/>
          <w:sz w:val="24"/>
          <w:lang w:val="en-US"/>
        </w:rPr>
        <w:t xml:space="preserve"> a </w:t>
      </w:r>
      <w:r w:rsidR="00921E4D" w:rsidRPr="00595EEA">
        <w:rPr>
          <w:rFonts w:ascii="Times New Roman" w:hAnsi="Times New Roman"/>
          <w:sz w:val="24"/>
        </w:rPr>
        <w:t xml:space="preserve">review </w:t>
      </w:r>
      <w:r w:rsidR="00921E4D" w:rsidRPr="00595EEA">
        <w:rPr>
          <w:rFonts w:ascii="Times New Roman" w:hAnsi="Times New Roman"/>
          <w:sz w:val="24"/>
          <w:lang w:val="en-US"/>
        </w:rPr>
        <w:t xml:space="preserve">of </w:t>
      </w:r>
      <w:r w:rsidR="00921E4D" w:rsidRPr="00595EEA">
        <w:rPr>
          <w:rFonts w:ascii="Times New Roman" w:hAnsi="Times New Roman"/>
          <w:sz w:val="24"/>
        </w:rPr>
        <w:t xml:space="preserve">the materials presented by the protesting party and/or any materials required of or submitted by other </w:t>
      </w:r>
      <w:r w:rsidR="008444C0" w:rsidRPr="00595EEA">
        <w:rPr>
          <w:rFonts w:ascii="Times New Roman" w:hAnsi="Times New Roman"/>
          <w:sz w:val="24"/>
          <w:lang w:val="en-US"/>
        </w:rPr>
        <w:t>Offerers</w:t>
      </w:r>
      <w:r w:rsidR="00921E4D" w:rsidRPr="00595EEA">
        <w:rPr>
          <w:rFonts w:ascii="Times New Roman" w:hAnsi="Times New Roman"/>
          <w:sz w:val="24"/>
          <w:lang w:val="en-US"/>
        </w:rPr>
        <w:t xml:space="preserve">.  The Director </w:t>
      </w:r>
      <w:r w:rsidR="00AA4092" w:rsidRPr="00595EEA">
        <w:rPr>
          <w:rFonts w:ascii="Times New Roman" w:hAnsi="Times New Roman"/>
          <w:sz w:val="24"/>
          <w:lang w:val="en-US"/>
        </w:rPr>
        <w:t>(</w:t>
      </w:r>
      <w:r w:rsidR="007B76D5" w:rsidRPr="00595EEA">
        <w:rPr>
          <w:rFonts w:ascii="Times New Roman" w:hAnsi="Times New Roman"/>
          <w:sz w:val="24"/>
          <w:lang w:val="en-US"/>
        </w:rPr>
        <w:t>or designee</w:t>
      </w:r>
      <w:r w:rsidR="00AA4092" w:rsidRPr="00595EEA">
        <w:rPr>
          <w:rFonts w:ascii="Times New Roman" w:hAnsi="Times New Roman"/>
          <w:sz w:val="24"/>
          <w:lang w:val="en-US"/>
        </w:rPr>
        <w:t>)</w:t>
      </w:r>
      <w:r w:rsidR="007B76D5" w:rsidRPr="00595EEA">
        <w:rPr>
          <w:rFonts w:ascii="Times New Roman" w:hAnsi="Times New Roman"/>
          <w:sz w:val="24"/>
          <w:lang w:val="en-US"/>
        </w:rPr>
        <w:t xml:space="preserve"> </w:t>
      </w:r>
      <w:r w:rsidR="00921E4D" w:rsidRPr="00595EEA">
        <w:rPr>
          <w:rFonts w:ascii="Times New Roman" w:hAnsi="Times New Roman"/>
          <w:sz w:val="24"/>
          <w:lang w:val="en-US"/>
        </w:rPr>
        <w:t xml:space="preserve">will </w:t>
      </w:r>
      <w:r w:rsidRPr="00595EEA">
        <w:rPr>
          <w:rFonts w:ascii="Times New Roman" w:hAnsi="Times New Roman"/>
          <w:sz w:val="24"/>
        </w:rPr>
        <w:t xml:space="preserve">provide a </w:t>
      </w:r>
      <w:r w:rsidR="00462794" w:rsidRPr="00595EEA">
        <w:rPr>
          <w:rFonts w:ascii="Times New Roman" w:hAnsi="Times New Roman"/>
          <w:sz w:val="24"/>
          <w:lang w:val="en-US"/>
        </w:rPr>
        <w:t xml:space="preserve">written </w:t>
      </w:r>
      <w:r w:rsidR="00FC2BF3" w:rsidRPr="00595EEA">
        <w:rPr>
          <w:rFonts w:ascii="Times New Roman" w:hAnsi="Times New Roman"/>
          <w:sz w:val="24"/>
          <w:lang w:val="en-US"/>
        </w:rPr>
        <w:t>decision</w:t>
      </w:r>
      <w:r w:rsidR="00921E4D" w:rsidRPr="00595EEA">
        <w:rPr>
          <w:rFonts w:ascii="Times New Roman" w:hAnsi="Times New Roman"/>
          <w:sz w:val="24"/>
          <w:lang w:val="en-US"/>
        </w:rPr>
        <w:t>,</w:t>
      </w:r>
      <w:r w:rsidR="00462794" w:rsidRPr="00595EEA">
        <w:rPr>
          <w:rFonts w:ascii="Times New Roman" w:hAnsi="Times New Roman"/>
          <w:sz w:val="24"/>
          <w:lang w:val="en-US"/>
        </w:rPr>
        <w:t xml:space="preserve"> </w:t>
      </w:r>
      <w:r w:rsidRPr="00595EEA">
        <w:rPr>
          <w:rFonts w:ascii="Times New Roman" w:hAnsi="Times New Roman"/>
          <w:sz w:val="24"/>
        </w:rPr>
        <w:t xml:space="preserve">summarizing the facts as </w:t>
      </w:r>
      <w:r w:rsidR="00462794" w:rsidRPr="00595EEA">
        <w:rPr>
          <w:rFonts w:ascii="Times New Roman" w:hAnsi="Times New Roman"/>
          <w:sz w:val="24"/>
          <w:lang w:val="en-US"/>
        </w:rPr>
        <w:t>presented by the parties</w:t>
      </w:r>
      <w:r w:rsidR="00921E4D" w:rsidRPr="00595EEA">
        <w:rPr>
          <w:rFonts w:ascii="Times New Roman" w:hAnsi="Times New Roman"/>
          <w:sz w:val="24"/>
          <w:lang w:val="en-US"/>
        </w:rPr>
        <w:t>, a</w:t>
      </w:r>
      <w:r w:rsidRPr="00595EEA">
        <w:rPr>
          <w:rFonts w:ascii="Times New Roman" w:hAnsi="Times New Roman"/>
          <w:sz w:val="24"/>
        </w:rPr>
        <w:t>n analysis of the substance of the protest, a</w:t>
      </w:r>
      <w:r w:rsidR="00462794" w:rsidRPr="00595EEA">
        <w:rPr>
          <w:rFonts w:ascii="Times New Roman" w:hAnsi="Times New Roman"/>
          <w:sz w:val="24"/>
        </w:rPr>
        <w:t xml:space="preserve">nd </w:t>
      </w:r>
      <w:r w:rsidR="00921E4D" w:rsidRPr="00595EEA">
        <w:rPr>
          <w:rFonts w:ascii="Times New Roman" w:hAnsi="Times New Roman"/>
          <w:sz w:val="24"/>
          <w:lang w:val="en-US"/>
        </w:rPr>
        <w:t xml:space="preserve">a </w:t>
      </w:r>
      <w:r w:rsidR="00FC2BF3" w:rsidRPr="00595EEA">
        <w:rPr>
          <w:rFonts w:ascii="Times New Roman" w:hAnsi="Times New Roman"/>
          <w:sz w:val="24"/>
          <w:lang w:val="en-US"/>
        </w:rPr>
        <w:t xml:space="preserve">decision </w:t>
      </w:r>
      <w:r w:rsidR="00462794" w:rsidRPr="00595EEA">
        <w:rPr>
          <w:rFonts w:ascii="Times New Roman" w:hAnsi="Times New Roman"/>
          <w:sz w:val="24"/>
          <w:lang w:val="en-US"/>
        </w:rPr>
        <w:t xml:space="preserve">based upon those facts and analysis.  </w:t>
      </w:r>
      <w:r w:rsidR="00921E4D" w:rsidRPr="00595EEA">
        <w:rPr>
          <w:rFonts w:ascii="Times New Roman" w:hAnsi="Times New Roman"/>
          <w:sz w:val="24"/>
          <w:lang w:val="en-US"/>
        </w:rPr>
        <w:t xml:space="preserve">The </w:t>
      </w:r>
      <w:r w:rsidRPr="00595EEA">
        <w:rPr>
          <w:rFonts w:ascii="Times New Roman" w:hAnsi="Times New Roman"/>
          <w:sz w:val="24"/>
        </w:rPr>
        <w:t>Director</w:t>
      </w:r>
      <w:r w:rsidR="00462794" w:rsidRPr="00595EEA">
        <w:rPr>
          <w:rFonts w:ascii="Times New Roman" w:hAnsi="Times New Roman"/>
          <w:sz w:val="24"/>
          <w:lang w:val="en-US"/>
        </w:rPr>
        <w:t xml:space="preserve"> </w:t>
      </w:r>
      <w:r w:rsidR="00AA4092" w:rsidRPr="00595EEA">
        <w:rPr>
          <w:rFonts w:ascii="Times New Roman" w:hAnsi="Times New Roman"/>
          <w:sz w:val="24"/>
          <w:lang w:val="en-US"/>
        </w:rPr>
        <w:t>(</w:t>
      </w:r>
      <w:r w:rsidR="00F85C88" w:rsidRPr="00595EEA">
        <w:rPr>
          <w:rFonts w:ascii="Times New Roman" w:hAnsi="Times New Roman"/>
          <w:sz w:val="24"/>
          <w:lang w:val="en-US"/>
        </w:rPr>
        <w:t>or designee</w:t>
      </w:r>
      <w:r w:rsidR="00AA4092" w:rsidRPr="00595EEA">
        <w:rPr>
          <w:rFonts w:ascii="Times New Roman" w:hAnsi="Times New Roman"/>
          <w:sz w:val="24"/>
          <w:lang w:val="en-US"/>
        </w:rPr>
        <w:t>)</w:t>
      </w:r>
      <w:r w:rsidR="00F85C88" w:rsidRPr="00595EEA">
        <w:rPr>
          <w:rFonts w:ascii="Times New Roman" w:hAnsi="Times New Roman"/>
          <w:sz w:val="24"/>
          <w:lang w:val="en-US"/>
        </w:rPr>
        <w:t xml:space="preserve"> </w:t>
      </w:r>
      <w:r w:rsidR="00921E4D" w:rsidRPr="00595EEA">
        <w:rPr>
          <w:rFonts w:ascii="Times New Roman" w:hAnsi="Times New Roman"/>
          <w:sz w:val="24"/>
          <w:lang w:val="en-US"/>
        </w:rPr>
        <w:t xml:space="preserve">may </w:t>
      </w:r>
      <w:r w:rsidR="00462794" w:rsidRPr="00595EEA">
        <w:rPr>
          <w:rFonts w:ascii="Times New Roman" w:hAnsi="Times New Roman"/>
          <w:sz w:val="24"/>
        </w:rPr>
        <w:t>consult with agency Counsel</w:t>
      </w:r>
      <w:r w:rsidR="00921E4D" w:rsidRPr="00595EEA">
        <w:rPr>
          <w:rFonts w:ascii="Times New Roman" w:hAnsi="Times New Roman"/>
          <w:sz w:val="24"/>
          <w:lang w:val="en-US"/>
        </w:rPr>
        <w:t xml:space="preserve">.  </w:t>
      </w:r>
      <w:r w:rsidRPr="00595EEA">
        <w:rPr>
          <w:rFonts w:ascii="Times New Roman" w:hAnsi="Times New Roman"/>
          <w:sz w:val="24"/>
        </w:rPr>
        <w:t xml:space="preserve"> </w:t>
      </w:r>
      <w:r w:rsidR="00485C0C" w:rsidRPr="00595EEA">
        <w:rPr>
          <w:rFonts w:ascii="Times New Roman" w:hAnsi="Times New Roman"/>
          <w:sz w:val="24"/>
          <w:lang w:val="en-US"/>
        </w:rPr>
        <w:t xml:space="preserve">  </w:t>
      </w:r>
    </w:p>
    <w:p w14:paraId="4646D75B" w14:textId="77777777" w:rsidR="00667CD9" w:rsidRPr="00595EEA" w:rsidRDefault="00667CD9" w:rsidP="00707CDB">
      <w:pPr>
        <w:spacing w:after="0" w:line="259" w:lineRule="auto"/>
        <w:rPr>
          <w:rFonts w:ascii="Times New Roman" w:hAnsi="Times New Roman"/>
          <w:sz w:val="24"/>
          <w:szCs w:val="24"/>
          <w:lang w:eastAsia="x-none"/>
        </w:rPr>
      </w:pPr>
    </w:p>
    <w:p w14:paraId="77EBC687" w14:textId="193E5574" w:rsidR="004B066A" w:rsidRPr="00595EEA" w:rsidRDefault="00667CD9" w:rsidP="001A6B5D">
      <w:pPr>
        <w:pStyle w:val="ListParagraph"/>
        <w:numPr>
          <w:ilvl w:val="0"/>
          <w:numId w:val="5"/>
        </w:numPr>
        <w:spacing w:after="0" w:line="259" w:lineRule="auto"/>
        <w:ind w:left="720"/>
        <w:rPr>
          <w:rFonts w:ascii="Times New Roman" w:hAnsi="Times New Roman"/>
          <w:sz w:val="24"/>
        </w:rPr>
      </w:pPr>
      <w:r w:rsidRPr="00595EEA">
        <w:rPr>
          <w:rFonts w:ascii="Times New Roman" w:hAnsi="Times New Roman"/>
          <w:sz w:val="24"/>
          <w:szCs w:val="24"/>
          <w:lang w:eastAsia="x-none"/>
        </w:rPr>
        <w:t xml:space="preserve">A copy of the </w:t>
      </w:r>
      <w:r w:rsidR="00AA4092" w:rsidRPr="00595EEA">
        <w:rPr>
          <w:rFonts w:ascii="Times New Roman" w:hAnsi="Times New Roman"/>
          <w:sz w:val="24"/>
          <w:szCs w:val="24"/>
          <w:lang w:eastAsia="x-none"/>
        </w:rPr>
        <w:t>protest</w:t>
      </w:r>
      <w:r w:rsidR="0025161F" w:rsidRPr="00595EEA">
        <w:rPr>
          <w:rFonts w:ascii="Times New Roman" w:hAnsi="Times New Roman"/>
          <w:sz w:val="24"/>
          <w:szCs w:val="24"/>
          <w:lang w:eastAsia="x-none"/>
        </w:rPr>
        <w:t xml:space="preserve"> </w:t>
      </w:r>
      <w:r w:rsidRPr="00595EEA">
        <w:rPr>
          <w:rFonts w:ascii="Times New Roman" w:hAnsi="Times New Roman"/>
          <w:sz w:val="24"/>
          <w:szCs w:val="24"/>
          <w:lang w:eastAsia="x-none"/>
        </w:rPr>
        <w:t xml:space="preserve">decision, </w:t>
      </w:r>
      <w:r w:rsidR="004B066A" w:rsidRPr="00595EEA">
        <w:rPr>
          <w:rFonts w:ascii="Times New Roman" w:hAnsi="Times New Roman"/>
          <w:sz w:val="24"/>
        </w:rPr>
        <w:t xml:space="preserve">stating the reason(s) upon which it is based and informing the </w:t>
      </w:r>
      <w:r w:rsidR="000D7CBF" w:rsidRPr="00595EEA">
        <w:rPr>
          <w:rFonts w:ascii="Times New Roman" w:hAnsi="Times New Roman"/>
          <w:sz w:val="24"/>
        </w:rPr>
        <w:t>Protester</w:t>
      </w:r>
      <w:r w:rsidR="004B066A" w:rsidRPr="00595EEA">
        <w:rPr>
          <w:rFonts w:ascii="Times New Roman" w:hAnsi="Times New Roman"/>
          <w:sz w:val="24"/>
        </w:rPr>
        <w:t xml:space="preserve"> of the right to appeal an unfavorable</w:t>
      </w:r>
      <w:r w:rsidR="0025161F" w:rsidRPr="00595EEA">
        <w:rPr>
          <w:rFonts w:ascii="Times New Roman" w:hAnsi="Times New Roman"/>
          <w:sz w:val="24"/>
        </w:rPr>
        <w:t xml:space="preserve"> determination</w:t>
      </w:r>
      <w:r w:rsidR="004B066A" w:rsidRPr="00595EEA">
        <w:rPr>
          <w:rFonts w:ascii="Times New Roman" w:hAnsi="Times New Roman"/>
          <w:sz w:val="24"/>
        </w:rPr>
        <w:t xml:space="preserve"> to the Office of the State Comptroller (OSC)</w:t>
      </w:r>
      <w:r w:rsidR="00707CDB" w:rsidRPr="00595EEA">
        <w:rPr>
          <w:rFonts w:ascii="Times New Roman" w:hAnsi="Times New Roman"/>
          <w:sz w:val="24"/>
        </w:rPr>
        <w:t>,</w:t>
      </w:r>
      <w:r w:rsidR="004B066A" w:rsidRPr="00595EEA">
        <w:rPr>
          <w:rFonts w:ascii="Times New Roman" w:hAnsi="Times New Roman"/>
          <w:sz w:val="24"/>
        </w:rPr>
        <w:t xml:space="preserve"> shall be sent to the </w:t>
      </w:r>
      <w:r w:rsidR="000D7CBF" w:rsidRPr="00595EEA">
        <w:rPr>
          <w:rFonts w:ascii="Times New Roman" w:hAnsi="Times New Roman"/>
          <w:sz w:val="24"/>
        </w:rPr>
        <w:t>Protester</w:t>
      </w:r>
      <w:r w:rsidR="004B066A" w:rsidRPr="00595EEA">
        <w:rPr>
          <w:rFonts w:ascii="Times New Roman" w:hAnsi="Times New Roman"/>
          <w:sz w:val="24"/>
        </w:rPr>
        <w:t xml:space="preserve"> or its agent within forty-five (45) calendar days of receipt of the protest</w:t>
      </w:r>
      <w:r w:rsidR="00595EEA" w:rsidRPr="00595EEA">
        <w:rPr>
          <w:rFonts w:ascii="Times New Roman" w:hAnsi="Times New Roman"/>
          <w:sz w:val="24"/>
        </w:rPr>
        <w:t xml:space="preserve">, </w:t>
      </w:r>
      <w:r w:rsidR="004B066A" w:rsidRPr="00595EEA">
        <w:rPr>
          <w:rFonts w:ascii="Times New Roman" w:hAnsi="Times New Roman"/>
          <w:sz w:val="24"/>
        </w:rPr>
        <w:t xml:space="preserve">except that upon notice to the </w:t>
      </w:r>
      <w:r w:rsidR="000D7CBF" w:rsidRPr="00595EEA">
        <w:rPr>
          <w:rFonts w:ascii="Times New Roman" w:hAnsi="Times New Roman"/>
          <w:sz w:val="24"/>
        </w:rPr>
        <w:t>Protester</w:t>
      </w:r>
      <w:r w:rsidR="004B066A" w:rsidRPr="00595EEA">
        <w:rPr>
          <w:rFonts w:ascii="Times New Roman" w:hAnsi="Times New Roman"/>
          <w:sz w:val="24"/>
        </w:rPr>
        <w:t xml:space="preserve"> such period may be extended. </w:t>
      </w:r>
      <w:r w:rsidR="00921E4D" w:rsidRPr="00595EEA">
        <w:rPr>
          <w:rFonts w:ascii="Times New Roman" w:hAnsi="Times New Roman"/>
          <w:sz w:val="24"/>
        </w:rPr>
        <w:t xml:space="preserve"> </w:t>
      </w:r>
      <w:r w:rsidR="004B066A" w:rsidRPr="00595EEA">
        <w:rPr>
          <w:rFonts w:ascii="Times New Roman" w:hAnsi="Times New Roman"/>
          <w:sz w:val="24"/>
        </w:rPr>
        <w:t>The protest de</w:t>
      </w:r>
      <w:r w:rsidR="00916E0A" w:rsidRPr="00595EEA">
        <w:rPr>
          <w:rFonts w:ascii="Times New Roman" w:hAnsi="Times New Roman"/>
          <w:sz w:val="24"/>
        </w:rPr>
        <w:t>termination</w:t>
      </w:r>
      <w:r w:rsidR="0025161F" w:rsidRPr="00595EEA">
        <w:rPr>
          <w:rFonts w:ascii="Times New Roman" w:hAnsi="Times New Roman"/>
          <w:sz w:val="24"/>
        </w:rPr>
        <w:t xml:space="preserve"> </w:t>
      </w:r>
      <w:r w:rsidR="004B066A" w:rsidRPr="00595EEA">
        <w:rPr>
          <w:rFonts w:ascii="Times New Roman" w:hAnsi="Times New Roman"/>
          <w:sz w:val="24"/>
        </w:rPr>
        <w:t>will be recorded and included in the procurement record, or otherwise forwarded to OSC upon issue.</w:t>
      </w:r>
      <w:r w:rsidR="00485C0C" w:rsidRPr="00595EEA">
        <w:rPr>
          <w:rFonts w:ascii="Times New Roman" w:hAnsi="Times New Roman"/>
          <w:sz w:val="24"/>
        </w:rPr>
        <w:t xml:space="preserve">  </w:t>
      </w:r>
    </w:p>
    <w:p w14:paraId="2B2C16AA" w14:textId="77777777" w:rsidR="004B066A" w:rsidRPr="00595EEA" w:rsidRDefault="004B066A" w:rsidP="001A6B5D">
      <w:pPr>
        <w:pStyle w:val="BodyText"/>
        <w:tabs>
          <w:tab w:val="left" w:pos="810"/>
        </w:tabs>
        <w:spacing w:line="259" w:lineRule="auto"/>
        <w:ind w:left="1512"/>
        <w:jc w:val="left"/>
        <w:rPr>
          <w:rFonts w:ascii="Times New Roman" w:hAnsi="Times New Roman"/>
          <w:sz w:val="24"/>
        </w:rPr>
      </w:pPr>
    </w:p>
    <w:p w14:paraId="556E47B5" w14:textId="77777777" w:rsidR="00921E4D" w:rsidRPr="00595EEA" w:rsidRDefault="004B066A" w:rsidP="00707CDB">
      <w:pPr>
        <w:pStyle w:val="BodyText"/>
        <w:numPr>
          <w:ilvl w:val="0"/>
          <w:numId w:val="2"/>
        </w:numPr>
        <w:tabs>
          <w:tab w:val="left" w:pos="810"/>
        </w:tabs>
        <w:ind w:left="360"/>
        <w:jc w:val="left"/>
        <w:rPr>
          <w:rFonts w:ascii="Times New Roman" w:hAnsi="Times New Roman"/>
          <w:sz w:val="24"/>
        </w:rPr>
      </w:pPr>
      <w:r w:rsidRPr="00595EEA">
        <w:rPr>
          <w:rFonts w:ascii="Times New Roman" w:hAnsi="Times New Roman"/>
          <w:sz w:val="24"/>
        </w:rPr>
        <w:t xml:space="preserve">Appeals </w:t>
      </w:r>
    </w:p>
    <w:p w14:paraId="02C1BD54" w14:textId="77777777" w:rsidR="00921E4D" w:rsidRPr="00595EEA" w:rsidRDefault="00921E4D" w:rsidP="00707CDB">
      <w:pPr>
        <w:pStyle w:val="BodyText"/>
        <w:tabs>
          <w:tab w:val="left" w:pos="810"/>
        </w:tabs>
        <w:ind w:left="360"/>
        <w:jc w:val="left"/>
        <w:rPr>
          <w:rFonts w:ascii="Times New Roman" w:hAnsi="Times New Roman"/>
          <w:sz w:val="24"/>
        </w:rPr>
      </w:pPr>
    </w:p>
    <w:p w14:paraId="5D88F96F" w14:textId="52C84FDF" w:rsidR="00921E4D" w:rsidRPr="00595EEA" w:rsidRDefault="004B066A" w:rsidP="00707CDB">
      <w:pPr>
        <w:pStyle w:val="BodyText"/>
        <w:numPr>
          <w:ilvl w:val="0"/>
          <w:numId w:val="7"/>
        </w:numPr>
        <w:tabs>
          <w:tab w:val="left" w:pos="810"/>
        </w:tabs>
        <w:spacing w:line="259" w:lineRule="auto"/>
        <w:jc w:val="left"/>
        <w:rPr>
          <w:rFonts w:ascii="Times New Roman" w:hAnsi="Times New Roman"/>
          <w:sz w:val="24"/>
        </w:rPr>
      </w:pPr>
      <w:r w:rsidRPr="00595EEA">
        <w:rPr>
          <w:rFonts w:ascii="Times New Roman" w:hAnsi="Times New Roman"/>
          <w:sz w:val="24"/>
        </w:rPr>
        <w:t>Upon</w:t>
      </w:r>
      <w:r w:rsidR="001A6B5D" w:rsidRPr="00595EEA">
        <w:rPr>
          <w:rFonts w:ascii="Times New Roman" w:hAnsi="Times New Roman"/>
          <w:sz w:val="24"/>
          <w:lang w:val="en-US"/>
        </w:rPr>
        <w:t xml:space="preserve"> receipt </w:t>
      </w:r>
      <w:r w:rsidRPr="00595EEA">
        <w:rPr>
          <w:rFonts w:ascii="Times New Roman" w:hAnsi="Times New Roman"/>
          <w:sz w:val="24"/>
        </w:rPr>
        <w:t>of</w:t>
      </w:r>
      <w:r w:rsidR="00CB6D0E" w:rsidRPr="00595EEA">
        <w:rPr>
          <w:rFonts w:ascii="Times New Roman" w:hAnsi="Times New Roman"/>
          <w:sz w:val="24"/>
          <w:lang w:val="en-US"/>
        </w:rPr>
        <w:t xml:space="preserve"> NYSOFA’s bid protest </w:t>
      </w:r>
      <w:r w:rsidR="0025161F" w:rsidRPr="00595EEA">
        <w:rPr>
          <w:rFonts w:ascii="Times New Roman" w:hAnsi="Times New Roman"/>
          <w:sz w:val="24"/>
          <w:lang w:val="en-US"/>
        </w:rPr>
        <w:t>determination</w:t>
      </w:r>
      <w:r w:rsidR="00916E0A" w:rsidRPr="00595EEA">
        <w:rPr>
          <w:rFonts w:ascii="Times New Roman" w:hAnsi="Times New Roman"/>
          <w:sz w:val="24"/>
          <w:lang w:val="en-US"/>
        </w:rPr>
        <w:t>,</w:t>
      </w:r>
      <w:r w:rsidR="0025161F" w:rsidRPr="00595EEA">
        <w:rPr>
          <w:rFonts w:ascii="Times New Roman" w:hAnsi="Times New Roman"/>
          <w:sz w:val="24"/>
          <w:lang w:val="en-US"/>
        </w:rPr>
        <w:t xml:space="preserve"> </w:t>
      </w:r>
      <w:r w:rsidR="00DC7BFC" w:rsidRPr="00595EEA">
        <w:rPr>
          <w:rFonts w:ascii="Times New Roman" w:hAnsi="Times New Roman"/>
          <w:sz w:val="24"/>
          <w:lang w:val="en-US"/>
        </w:rPr>
        <w:t xml:space="preserve">the </w:t>
      </w:r>
      <w:r w:rsidR="000D7CBF" w:rsidRPr="00595EEA">
        <w:rPr>
          <w:rFonts w:ascii="Times New Roman" w:hAnsi="Times New Roman"/>
          <w:sz w:val="24"/>
        </w:rPr>
        <w:t>Protester</w:t>
      </w:r>
      <w:r w:rsidRPr="00595EEA">
        <w:rPr>
          <w:rFonts w:ascii="Times New Roman" w:hAnsi="Times New Roman"/>
          <w:sz w:val="24"/>
        </w:rPr>
        <w:t xml:space="preserve"> has ten</w:t>
      </w:r>
      <w:r w:rsidR="00DC7BFC" w:rsidRPr="00595EEA">
        <w:rPr>
          <w:rFonts w:ascii="Times New Roman" w:hAnsi="Times New Roman"/>
          <w:sz w:val="24"/>
          <w:lang w:val="en-US"/>
        </w:rPr>
        <w:t xml:space="preserve"> (10)</w:t>
      </w:r>
      <w:r w:rsidRPr="00595EEA">
        <w:rPr>
          <w:rFonts w:ascii="Times New Roman" w:hAnsi="Times New Roman"/>
          <w:sz w:val="24"/>
        </w:rPr>
        <w:t xml:space="preserve"> business days to file an appeal of th</w:t>
      </w:r>
      <w:r w:rsidR="007E48BC" w:rsidRPr="00595EEA">
        <w:rPr>
          <w:rFonts w:ascii="Times New Roman" w:hAnsi="Times New Roman"/>
          <w:sz w:val="24"/>
          <w:lang w:val="en-US"/>
        </w:rPr>
        <w:t>at</w:t>
      </w:r>
      <w:r w:rsidRPr="00595EEA">
        <w:rPr>
          <w:rFonts w:ascii="Times New Roman" w:hAnsi="Times New Roman"/>
          <w:sz w:val="24"/>
        </w:rPr>
        <w:t xml:space="preserve"> determination with the OSC Bureau of Contracts. </w:t>
      </w:r>
      <w:r w:rsidR="00916E0A" w:rsidRPr="00595EEA">
        <w:rPr>
          <w:rFonts w:ascii="Times New Roman" w:hAnsi="Times New Roman"/>
          <w:sz w:val="24"/>
          <w:lang w:val="en-US"/>
        </w:rPr>
        <w:t xml:space="preserve"> </w:t>
      </w:r>
      <w:r w:rsidRPr="00595EEA">
        <w:rPr>
          <w:rFonts w:ascii="Times New Roman" w:hAnsi="Times New Roman"/>
          <w:sz w:val="24"/>
        </w:rPr>
        <w:t>The appeal must be filed with</w:t>
      </w:r>
      <w:r w:rsidR="00921E4D" w:rsidRPr="00595EEA">
        <w:rPr>
          <w:rFonts w:ascii="Times New Roman" w:hAnsi="Times New Roman"/>
          <w:sz w:val="24"/>
          <w:lang w:val="en-US"/>
        </w:rPr>
        <w:t xml:space="preserve">:  </w:t>
      </w:r>
    </w:p>
    <w:p w14:paraId="7340A21A" w14:textId="77777777" w:rsidR="00916E0A" w:rsidRPr="00595EEA" w:rsidRDefault="000D7CBF" w:rsidP="00916E0A">
      <w:pPr>
        <w:pStyle w:val="BodyText"/>
        <w:tabs>
          <w:tab w:val="left" w:pos="810"/>
        </w:tabs>
        <w:ind w:left="2160"/>
        <w:rPr>
          <w:rFonts w:ascii="Times New Roman" w:hAnsi="Times New Roman"/>
          <w:sz w:val="24"/>
          <w:lang w:val="en-US"/>
        </w:rPr>
      </w:pPr>
      <w:r w:rsidRPr="00595EEA">
        <w:rPr>
          <w:rFonts w:ascii="Times New Roman" w:hAnsi="Times New Roman"/>
          <w:sz w:val="24"/>
          <w:lang w:val="en-US"/>
        </w:rPr>
        <w:tab/>
      </w:r>
      <w:r w:rsidR="00916E0A" w:rsidRPr="00595EEA">
        <w:rPr>
          <w:rFonts w:ascii="Times New Roman" w:hAnsi="Times New Roman"/>
          <w:sz w:val="24"/>
          <w:lang w:val="en-US"/>
        </w:rPr>
        <w:t xml:space="preserve">Bureau Director  </w:t>
      </w:r>
    </w:p>
    <w:p w14:paraId="1197C532" w14:textId="5809864A" w:rsidR="00916E0A" w:rsidRPr="00595EEA" w:rsidRDefault="00916E0A" w:rsidP="00916E0A">
      <w:pPr>
        <w:pStyle w:val="BodyText"/>
        <w:tabs>
          <w:tab w:val="left" w:pos="810"/>
        </w:tabs>
        <w:ind w:left="2160"/>
        <w:rPr>
          <w:rFonts w:ascii="Times New Roman" w:hAnsi="Times New Roman"/>
          <w:sz w:val="24"/>
          <w:lang w:val="en-US"/>
        </w:rPr>
      </w:pPr>
      <w:r w:rsidRPr="00595EEA">
        <w:rPr>
          <w:rFonts w:ascii="Times New Roman" w:hAnsi="Times New Roman"/>
          <w:sz w:val="24"/>
          <w:lang w:val="en-US"/>
        </w:rPr>
        <w:tab/>
        <w:t>at bidprotests@osc.state.ny.us or</w:t>
      </w:r>
    </w:p>
    <w:p w14:paraId="6AD600D3" w14:textId="0071AC4A" w:rsidR="00921E4D" w:rsidRPr="00595EEA" w:rsidRDefault="00916E0A" w:rsidP="00916E0A">
      <w:pPr>
        <w:pStyle w:val="BodyText"/>
        <w:tabs>
          <w:tab w:val="left" w:pos="810"/>
        </w:tabs>
        <w:ind w:left="2160"/>
        <w:jc w:val="left"/>
        <w:rPr>
          <w:rFonts w:ascii="Times New Roman" w:hAnsi="Times New Roman"/>
          <w:sz w:val="24"/>
        </w:rPr>
      </w:pPr>
      <w:r w:rsidRPr="00595EEA">
        <w:rPr>
          <w:rFonts w:ascii="Times New Roman" w:hAnsi="Times New Roman"/>
          <w:sz w:val="24"/>
          <w:lang w:val="en-US"/>
        </w:rPr>
        <w:tab/>
        <w:t>Bureau of Contracts</w:t>
      </w:r>
      <w:r w:rsidR="00921E4D" w:rsidRPr="00595EEA">
        <w:rPr>
          <w:rFonts w:ascii="Times New Roman" w:hAnsi="Times New Roman"/>
          <w:sz w:val="24"/>
          <w:lang w:val="en-US"/>
        </w:rPr>
        <w:t xml:space="preserve"> </w:t>
      </w:r>
      <w:r w:rsidR="004B066A" w:rsidRPr="00595EEA">
        <w:rPr>
          <w:rFonts w:ascii="Times New Roman" w:hAnsi="Times New Roman"/>
          <w:sz w:val="24"/>
        </w:rPr>
        <w:t xml:space="preserve"> </w:t>
      </w:r>
    </w:p>
    <w:p w14:paraId="761FD471" w14:textId="7104D4AB" w:rsidR="00921E4D" w:rsidRPr="00595EEA" w:rsidRDefault="000D7CBF" w:rsidP="00707CDB">
      <w:pPr>
        <w:pStyle w:val="BodyText"/>
        <w:tabs>
          <w:tab w:val="left" w:pos="810"/>
        </w:tabs>
        <w:ind w:left="2160"/>
        <w:jc w:val="left"/>
        <w:rPr>
          <w:rFonts w:ascii="Times New Roman" w:hAnsi="Times New Roman"/>
          <w:sz w:val="24"/>
          <w:lang w:val="en-US"/>
        </w:rPr>
      </w:pPr>
      <w:r w:rsidRPr="00595EEA">
        <w:rPr>
          <w:rFonts w:ascii="Times New Roman" w:hAnsi="Times New Roman"/>
          <w:sz w:val="24"/>
          <w:lang w:val="en-US"/>
        </w:rPr>
        <w:tab/>
      </w:r>
      <w:r w:rsidR="004B066A" w:rsidRPr="00595EEA">
        <w:rPr>
          <w:rFonts w:ascii="Times New Roman" w:hAnsi="Times New Roman"/>
          <w:sz w:val="24"/>
        </w:rPr>
        <w:t>New York State Office of the State Comptroller</w:t>
      </w:r>
    </w:p>
    <w:p w14:paraId="3E25F7F9" w14:textId="77777777" w:rsidR="00921E4D" w:rsidRPr="00595EEA" w:rsidRDefault="000D7CBF" w:rsidP="00707CDB">
      <w:pPr>
        <w:pStyle w:val="BodyText"/>
        <w:tabs>
          <w:tab w:val="left" w:pos="810"/>
        </w:tabs>
        <w:ind w:left="2160"/>
        <w:jc w:val="left"/>
        <w:rPr>
          <w:rFonts w:ascii="Times New Roman" w:hAnsi="Times New Roman"/>
          <w:sz w:val="24"/>
          <w:lang w:val="en-US"/>
        </w:rPr>
      </w:pPr>
      <w:r w:rsidRPr="00595EEA">
        <w:rPr>
          <w:rFonts w:ascii="Times New Roman" w:hAnsi="Times New Roman"/>
          <w:sz w:val="24"/>
          <w:lang w:val="en-US"/>
        </w:rPr>
        <w:tab/>
      </w:r>
      <w:r w:rsidR="00921E4D" w:rsidRPr="00595EEA">
        <w:rPr>
          <w:rFonts w:ascii="Times New Roman" w:hAnsi="Times New Roman"/>
          <w:sz w:val="24"/>
          <w:lang w:val="en-US"/>
        </w:rPr>
        <w:t>1</w:t>
      </w:r>
      <w:r w:rsidR="004B066A" w:rsidRPr="00595EEA">
        <w:rPr>
          <w:rFonts w:ascii="Times New Roman" w:hAnsi="Times New Roman"/>
          <w:sz w:val="24"/>
        </w:rPr>
        <w:t xml:space="preserve">10 State Street, 11th Floor, </w:t>
      </w:r>
    </w:p>
    <w:p w14:paraId="51A6EE49" w14:textId="77777777" w:rsidR="00921E4D" w:rsidRPr="00595EEA" w:rsidRDefault="000D7CBF" w:rsidP="00707CDB">
      <w:pPr>
        <w:pStyle w:val="BodyText"/>
        <w:tabs>
          <w:tab w:val="left" w:pos="810"/>
        </w:tabs>
        <w:ind w:left="2160"/>
        <w:jc w:val="left"/>
        <w:rPr>
          <w:rFonts w:ascii="Times New Roman" w:hAnsi="Times New Roman"/>
          <w:sz w:val="24"/>
          <w:lang w:val="en-US"/>
        </w:rPr>
      </w:pPr>
      <w:r w:rsidRPr="00595EEA">
        <w:rPr>
          <w:rFonts w:ascii="Times New Roman" w:hAnsi="Times New Roman"/>
          <w:sz w:val="24"/>
          <w:lang w:val="en-US"/>
        </w:rPr>
        <w:tab/>
      </w:r>
      <w:r w:rsidR="004B066A" w:rsidRPr="00595EEA">
        <w:rPr>
          <w:rFonts w:ascii="Times New Roman" w:hAnsi="Times New Roman"/>
          <w:sz w:val="24"/>
        </w:rPr>
        <w:t>Albany, N</w:t>
      </w:r>
      <w:r w:rsidR="00921E4D" w:rsidRPr="00595EEA">
        <w:rPr>
          <w:rFonts w:ascii="Times New Roman" w:hAnsi="Times New Roman"/>
          <w:sz w:val="24"/>
          <w:lang w:val="en-US"/>
        </w:rPr>
        <w:t xml:space="preserve">ew York </w:t>
      </w:r>
      <w:r w:rsidR="004B066A" w:rsidRPr="00595EEA">
        <w:rPr>
          <w:rFonts w:ascii="Times New Roman" w:hAnsi="Times New Roman"/>
          <w:sz w:val="24"/>
        </w:rPr>
        <w:t xml:space="preserve">12236.  </w:t>
      </w:r>
    </w:p>
    <w:p w14:paraId="0C1056C4" w14:textId="77777777" w:rsidR="00921E4D" w:rsidRPr="00595EEA" w:rsidRDefault="00921E4D" w:rsidP="00707CDB">
      <w:pPr>
        <w:pStyle w:val="BodyText"/>
        <w:tabs>
          <w:tab w:val="left" w:pos="810"/>
        </w:tabs>
        <w:ind w:left="2160"/>
        <w:jc w:val="left"/>
        <w:rPr>
          <w:rFonts w:ascii="Times New Roman" w:hAnsi="Times New Roman"/>
          <w:sz w:val="24"/>
          <w:lang w:val="en-US"/>
        </w:rPr>
      </w:pPr>
    </w:p>
    <w:p w14:paraId="69DD546C" w14:textId="6D2E3EF9" w:rsidR="004B066A" w:rsidRPr="00595EEA" w:rsidRDefault="004B066A" w:rsidP="00707CDB">
      <w:pPr>
        <w:pStyle w:val="BodyText"/>
        <w:numPr>
          <w:ilvl w:val="0"/>
          <w:numId w:val="7"/>
        </w:numPr>
        <w:tabs>
          <w:tab w:val="left" w:pos="810"/>
        </w:tabs>
        <w:spacing w:line="259" w:lineRule="auto"/>
        <w:jc w:val="left"/>
        <w:rPr>
          <w:rFonts w:ascii="Times New Roman" w:hAnsi="Times New Roman"/>
          <w:sz w:val="24"/>
        </w:rPr>
      </w:pPr>
      <w:r w:rsidRPr="00595EEA">
        <w:rPr>
          <w:rFonts w:ascii="Times New Roman" w:hAnsi="Times New Roman"/>
          <w:sz w:val="24"/>
        </w:rPr>
        <w:t xml:space="preserve">The </w:t>
      </w:r>
      <w:r w:rsidR="000D7CBF" w:rsidRPr="00595EEA">
        <w:rPr>
          <w:rFonts w:ascii="Times New Roman" w:hAnsi="Times New Roman"/>
          <w:sz w:val="24"/>
        </w:rPr>
        <w:t>Protester</w:t>
      </w:r>
      <w:r w:rsidRPr="00595EEA">
        <w:rPr>
          <w:rFonts w:ascii="Times New Roman" w:hAnsi="Times New Roman"/>
          <w:sz w:val="24"/>
        </w:rPr>
        <w:t xml:space="preserve">’s appeal must contain an affirmation in writing that a copy of the appeal has been served on </w:t>
      </w:r>
      <w:r w:rsidR="001A6B5D" w:rsidRPr="00595EEA">
        <w:rPr>
          <w:rFonts w:ascii="Times New Roman" w:hAnsi="Times New Roman"/>
          <w:sz w:val="24"/>
          <w:lang w:val="en-US"/>
        </w:rPr>
        <w:t>NYSOFA</w:t>
      </w:r>
      <w:r w:rsidRPr="00595EEA">
        <w:rPr>
          <w:rFonts w:ascii="Times New Roman" w:hAnsi="Times New Roman"/>
          <w:sz w:val="24"/>
        </w:rPr>
        <w:t>, the successful</w:t>
      </w:r>
      <w:r w:rsidR="00595EEA" w:rsidRPr="00595EEA">
        <w:rPr>
          <w:rFonts w:ascii="Times New Roman" w:hAnsi="Times New Roman"/>
          <w:sz w:val="24"/>
          <w:lang w:val="en-US"/>
        </w:rPr>
        <w:t xml:space="preserve"> Offerer</w:t>
      </w:r>
      <w:r w:rsidR="008444C0" w:rsidRPr="00595EEA">
        <w:rPr>
          <w:rFonts w:ascii="Times New Roman" w:hAnsi="Times New Roman"/>
          <w:sz w:val="24"/>
          <w:lang w:val="en-US"/>
        </w:rPr>
        <w:t xml:space="preserve"> or applicant</w:t>
      </w:r>
      <w:r w:rsidRPr="00595EEA">
        <w:rPr>
          <w:rFonts w:ascii="Times New Roman" w:hAnsi="Times New Roman"/>
          <w:sz w:val="24"/>
        </w:rPr>
        <w:t xml:space="preserve"> (except where the successful </w:t>
      </w:r>
      <w:r w:rsidR="00595EEA" w:rsidRPr="00595EEA">
        <w:rPr>
          <w:rFonts w:ascii="Times New Roman" w:hAnsi="Times New Roman"/>
          <w:sz w:val="24"/>
          <w:lang w:val="en-US"/>
        </w:rPr>
        <w:t>Offerer</w:t>
      </w:r>
      <w:r w:rsidR="008444C0" w:rsidRPr="00595EEA">
        <w:rPr>
          <w:rFonts w:ascii="Times New Roman" w:hAnsi="Times New Roman"/>
          <w:sz w:val="24"/>
          <w:lang w:val="en-US"/>
        </w:rPr>
        <w:t xml:space="preserve"> or applicant</w:t>
      </w:r>
      <w:r w:rsidRPr="00595EEA">
        <w:rPr>
          <w:rFonts w:ascii="Times New Roman" w:hAnsi="Times New Roman"/>
          <w:sz w:val="24"/>
        </w:rPr>
        <w:t xml:space="preserve"> is the appealing party</w:t>
      </w:r>
      <w:r w:rsidRPr="00595EEA">
        <w:rPr>
          <w:rFonts w:ascii="Times New Roman" w:hAnsi="Times New Roman"/>
          <w:sz w:val="24"/>
          <w:lang w:val="en-US"/>
        </w:rPr>
        <w:t>)</w:t>
      </w:r>
      <w:r w:rsidRPr="00595EEA">
        <w:rPr>
          <w:rFonts w:ascii="Times New Roman" w:hAnsi="Times New Roman"/>
          <w:sz w:val="24"/>
        </w:rPr>
        <w:t xml:space="preserve"> and any other party that participated in the protest</w:t>
      </w:r>
      <w:r w:rsidRPr="00595EEA">
        <w:rPr>
          <w:rFonts w:ascii="Times New Roman" w:hAnsi="Times New Roman"/>
          <w:sz w:val="24"/>
          <w:lang w:val="en-US"/>
        </w:rPr>
        <w:t xml:space="preserve">.  </w:t>
      </w:r>
      <w:r w:rsidRPr="00595EEA">
        <w:rPr>
          <w:rFonts w:ascii="Times New Roman" w:hAnsi="Times New Roman"/>
          <w:sz w:val="24"/>
        </w:rPr>
        <w:t xml:space="preserve">In its appeal, the </w:t>
      </w:r>
      <w:r w:rsidR="008444C0" w:rsidRPr="00595EEA">
        <w:rPr>
          <w:rFonts w:ascii="Times New Roman" w:hAnsi="Times New Roman"/>
          <w:sz w:val="24"/>
          <w:lang w:val="en-US"/>
        </w:rPr>
        <w:t>Protester</w:t>
      </w:r>
      <w:r w:rsidR="00F44819" w:rsidRPr="00595EEA">
        <w:rPr>
          <w:rFonts w:ascii="Times New Roman" w:hAnsi="Times New Roman"/>
          <w:sz w:val="24"/>
          <w:lang w:val="en-US"/>
        </w:rPr>
        <w:t xml:space="preserve"> </w:t>
      </w:r>
      <w:r w:rsidRPr="00595EEA">
        <w:rPr>
          <w:rFonts w:ascii="Times New Roman" w:hAnsi="Times New Roman"/>
          <w:sz w:val="24"/>
        </w:rPr>
        <w:t xml:space="preserve">shall set forth the basis on which it challenges the </w:t>
      </w:r>
      <w:r w:rsidR="001A6B5D" w:rsidRPr="00595EEA">
        <w:rPr>
          <w:rFonts w:ascii="Times New Roman" w:hAnsi="Times New Roman"/>
          <w:sz w:val="24"/>
          <w:lang w:val="en-US"/>
        </w:rPr>
        <w:t xml:space="preserve">NYSOFA’s </w:t>
      </w:r>
      <w:r w:rsidRPr="00595EEA">
        <w:rPr>
          <w:rFonts w:ascii="Times New Roman" w:hAnsi="Times New Roman"/>
          <w:sz w:val="24"/>
        </w:rPr>
        <w:t xml:space="preserve">determination.  The OSC Bureau of Contracts will </w:t>
      </w:r>
      <w:r w:rsidR="00595EEA" w:rsidRPr="00595EEA">
        <w:rPr>
          <w:rFonts w:ascii="Times New Roman" w:hAnsi="Times New Roman"/>
          <w:sz w:val="24"/>
        </w:rPr>
        <w:t>review the allegations raised in the protest and the contracting agency’s determination.</w:t>
      </w:r>
      <w:r w:rsidR="00921E4D" w:rsidRPr="00595EEA">
        <w:rPr>
          <w:rFonts w:ascii="Times New Roman" w:hAnsi="Times New Roman"/>
          <w:sz w:val="24"/>
          <w:lang w:val="en-US"/>
        </w:rPr>
        <w:t xml:space="preserve">  </w:t>
      </w:r>
    </w:p>
    <w:p w14:paraId="6AFCAE6A" w14:textId="77777777" w:rsidR="004B066A" w:rsidRPr="00595EEA" w:rsidRDefault="004B066A" w:rsidP="00707CDB">
      <w:pPr>
        <w:pStyle w:val="BodyText"/>
        <w:ind w:left="1512"/>
        <w:jc w:val="left"/>
        <w:rPr>
          <w:rFonts w:ascii="Times New Roman" w:hAnsi="Times New Roman"/>
          <w:sz w:val="24"/>
          <w:lang w:val="en-US"/>
        </w:rPr>
      </w:pPr>
    </w:p>
    <w:p w14:paraId="7ABC0A05" w14:textId="543166B6" w:rsidR="004B066A" w:rsidRPr="00595EEA" w:rsidRDefault="004B066A" w:rsidP="003752DC">
      <w:pPr>
        <w:pStyle w:val="BodyText"/>
        <w:numPr>
          <w:ilvl w:val="0"/>
          <w:numId w:val="2"/>
        </w:numPr>
        <w:spacing w:line="259" w:lineRule="auto"/>
        <w:ind w:left="360"/>
        <w:jc w:val="left"/>
        <w:rPr>
          <w:rFonts w:ascii="Times New Roman" w:hAnsi="Times New Roman"/>
          <w:sz w:val="24"/>
        </w:rPr>
      </w:pPr>
      <w:r w:rsidRPr="00595EEA">
        <w:rPr>
          <w:rFonts w:ascii="Times New Roman" w:hAnsi="Times New Roman"/>
          <w:sz w:val="24"/>
        </w:rPr>
        <w:t xml:space="preserve">Reservation of Rights and Responsibilities of the </w:t>
      </w:r>
      <w:r w:rsidR="00176F9A" w:rsidRPr="00595EEA">
        <w:rPr>
          <w:rFonts w:ascii="Times New Roman" w:hAnsi="Times New Roman"/>
          <w:sz w:val="24"/>
          <w:lang w:val="en-US"/>
        </w:rPr>
        <w:t xml:space="preserve">NYSOFA.  The NYSOFA </w:t>
      </w:r>
      <w:r w:rsidRPr="00595EEA">
        <w:rPr>
          <w:rFonts w:ascii="Times New Roman" w:hAnsi="Times New Roman"/>
          <w:sz w:val="24"/>
        </w:rPr>
        <w:t xml:space="preserve">reserves the right to waive or extend the time requirements for protest submissions, decisions and appeals </w:t>
      </w:r>
      <w:r w:rsidRPr="00595EEA">
        <w:rPr>
          <w:rFonts w:ascii="Times New Roman" w:hAnsi="Times New Roman"/>
          <w:sz w:val="24"/>
        </w:rPr>
        <w:lastRenderedPageBreak/>
        <w:t xml:space="preserve">herein prescribed when, in its sole judgment, circumstances so warrant to serve the best interests of the State and </w:t>
      </w:r>
      <w:r w:rsidR="00F46BAD" w:rsidRPr="00595EEA">
        <w:rPr>
          <w:rFonts w:ascii="Times New Roman" w:hAnsi="Times New Roman"/>
          <w:sz w:val="24"/>
          <w:lang w:val="en-US"/>
        </w:rPr>
        <w:t>NYSOFA</w:t>
      </w:r>
      <w:r w:rsidR="00AC2C5A">
        <w:rPr>
          <w:rFonts w:ascii="Times New Roman" w:hAnsi="Times New Roman"/>
          <w:sz w:val="24"/>
          <w:lang w:val="en-US"/>
        </w:rPr>
        <w:t>.</w:t>
      </w:r>
      <w:r w:rsidR="00F46BAD" w:rsidRPr="00595EEA">
        <w:rPr>
          <w:rFonts w:ascii="Times New Roman" w:hAnsi="Times New Roman"/>
          <w:sz w:val="24"/>
          <w:lang w:val="en-US"/>
        </w:rPr>
        <w:t xml:space="preserve"> </w:t>
      </w:r>
      <w:r w:rsidRPr="00595EEA">
        <w:rPr>
          <w:rFonts w:ascii="Times New Roman" w:hAnsi="Times New Roman"/>
          <w:sz w:val="24"/>
        </w:rPr>
        <w:t xml:space="preserve"> If the </w:t>
      </w:r>
      <w:r w:rsidR="00F46BAD" w:rsidRPr="00595EEA">
        <w:rPr>
          <w:rFonts w:ascii="Times New Roman" w:hAnsi="Times New Roman"/>
          <w:sz w:val="24"/>
          <w:lang w:val="en-US"/>
        </w:rPr>
        <w:t>NYSOFA</w:t>
      </w:r>
      <w:r w:rsidRPr="00595EEA">
        <w:rPr>
          <w:rFonts w:ascii="Times New Roman" w:hAnsi="Times New Roman"/>
          <w:sz w:val="24"/>
        </w:rPr>
        <w:t xml:space="preserve"> determines that there are compelling circumstances, including the need to proceed immediately with the contract award in the best interest of the State, then these protest procedures may be suspended and such decision shall be documented in the procurement record. The </w:t>
      </w:r>
      <w:r w:rsidR="00916E0A" w:rsidRPr="00595EEA">
        <w:rPr>
          <w:rFonts w:ascii="Times New Roman" w:hAnsi="Times New Roman"/>
          <w:sz w:val="24"/>
          <w:lang w:val="en-US"/>
        </w:rPr>
        <w:t xml:space="preserve">NYSOFA </w:t>
      </w:r>
      <w:r w:rsidRPr="00595EEA">
        <w:rPr>
          <w:rFonts w:ascii="Times New Roman" w:hAnsi="Times New Roman"/>
          <w:sz w:val="24"/>
        </w:rPr>
        <w:t xml:space="preserve"> </w:t>
      </w:r>
      <w:r w:rsidR="00DA2379" w:rsidRPr="00595EEA">
        <w:rPr>
          <w:rFonts w:ascii="Times New Roman" w:hAnsi="Times New Roman"/>
          <w:sz w:val="24"/>
          <w:lang w:val="en-US"/>
        </w:rPr>
        <w:t>reserves the right</w:t>
      </w:r>
      <w:r w:rsidR="007E48BC" w:rsidRPr="00595EEA">
        <w:rPr>
          <w:rFonts w:ascii="Times New Roman" w:hAnsi="Times New Roman"/>
          <w:sz w:val="24"/>
          <w:lang w:val="en-US"/>
        </w:rPr>
        <w:t xml:space="preserve"> to</w:t>
      </w:r>
      <w:r w:rsidRPr="00595EEA">
        <w:rPr>
          <w:rFonts w:ascii="Times New Roman" w:hAnsi="Times New Roman"/>
          <w:sz w:val="24"/>
        </w:rPr>
        <w:t xml:space="preserve"> consider all information relevant to the protest,</w:t>
      </w:r>
      <w:r w:rsidR="00916E0A" w:rsidRPr="00595EEA">
        <w:rPr>
          <w:rFonts w:ascii="Times New Roman" w:hAnsi="Times New Roman"/>
          <w:sz w:val="24"/>
          <w:lang w:val="en-US"/>
        </w:rPr>
        <w:t xml:space="preserve"> from any source,</w:t>
      </w:r>
      <w:r w:rsidRPr="00595EEA">
        <w:rPr>
          <w:rFonts w:ascii="Times New Roman" w:hAnsi="Times New Roman"/>
          <w:sz w:val="24"/>
        </w:rPr>
        <w:t xml:space="preserve"> and may, at its discretion, suspend, modify, or cancel the protested procurement action including solicitation of bids or withdraw the recommendation of contract award prior to issuance of</w:t>
      </w:r>
      <w:r w:rsidR="00916E0A" w:rsidRPr="00595EEA">
        <w:rPr>
          <w:rFonts w:ascii="Times New Roman" w:hAnsi="Times New Roman"/>
          <w:sz w:val="24"/>
          <w:lang w:val="en-US"/>
        </w:rPr>
        <w:t xml:space="preserve"> a</w:t>
      </w:r>
      <w:r w:rsidR="002F14A1" w:rsidRPr="00595EEA">
        <w:rPr>
          <w:rFonts w:ascii="Times New Roman" w:hAnsi="Times New Roman"/>
          <w:sz w:val="24"/>
          <w:lang w:val="en-US"/>
        </w:rPr>
        <w:t xml:space="preserve"> final agency </w:t>
      </w:r>
      <w:r w:rsidR="0025161F" w:rsidRPr="00595EEA">
        <w:rPr>
          <w:rFonts w:ascii="Times New Roman" w:hAnsi="Times New Roman"/>
          <w:sz w:val="24"/>
          <w:lang w:val="en-US"/>
        </w:rPr>
        <w:t>determination</w:t>
      </w:r>
      <w:r w:rsidRPr="00595EEA">
        <w:rPr>
          <w:rFonts w:ascii="Times New Roman" w:hAnsi="Times New Roman"/>
          <w:sz w:val="24"/>
        </w:rPr>
        <w:t>.</w:t>
      </w:r>
      <w:r w:rsidR="00667CD9" w:rsidRPr="00595EEA">
        <w:rPr>
          <w:rFonts w:ascii="Times New Roman" w:hAnsi="Times New Roman"/>
          <w:sz w:val="24"/>
          <w:lang w:val="en-US"/>
        </w:rPr>
        <w:t xml:space="preserve">  </w:t>
      </w:r>
    </w:p>
    <w:p w14:paraId="1AD96937" w14:textId="77777777" w:rsidR="004B066A" w:rsidRPr="00595EEA" w:rsidRDefault="004B066A" w:rsidP="00707CDB">
      <w:pPr>
        <w:pStyle w:val="BodyText"/>
        <w:ind w:left="1512"/>
        <w:jc w:val="left"/>
        <w:rPr>
          <w:rFonts w:ascii="Times New Roman" w:hAnsi="Times New Roman"/>
          <w:sz w:val="24"/>
        </w:rPr>
      </w:pPr>
    </w:p>
    <w:p w14:paraId="21A61F26" w14:textId="77777777" w:rsidR="004B066A" w:rsidRPr="00595EEA" w:rsidRDefault="004B066A" w:rsidP="00707CDB">
      <w:pPr>
        <w:pStyle w:val="BodyText"/>
        <w:numPr>
          <w:ilvl w:val="0"/>
          <w:numId w:val="2"/>
        </w:numPr>
        <w:ind w:left="360"/>
        <w:jc w:val="left"/>
        <w:rPr>
          <w:rFonts w:ascii="Times New Roman" w:hAnsi="Times New Roman"/>
          <w:sz w:val="24"/>
        </w:rPr>
      </w:pPr>
      <w:r w:rsidRPr="00595EEA">
        <w:rPr>
          <w:rFonts w:ascii="Times New Roman" w:hAnsi="Times New Roman"/>
          <w:sz w:val="24"/>
        </w:rPr>
        <w:t>Procurement Activity Prior to Final Protest Activity</w:t>
      </w:r>
      <w:r w:rsidR="00667CD9" w:rsidRPr="00595EEA">
        <w:rPr>
          <w:rFonts w:ascii="Times New Roman" w:hAnsi="Times New Roman"/>
          <w:sz w:val="24"/>
          <w:lang w:val="en-US"/>
        </w:rPr>
        <w:t xml:space="preserve">  </w:t>
      </w:r>
    </w:p>
    <w:p w14:paraId="7D05C92C" w14:textId="77777777" w:rsidR="004B066A" w:rsidRPr="00595EEA" w:rsidRDefault="004B066A" w:rsidP="00707CDB">
      <w:pPr>
        <w:pStyle w:val="BodyText"/>
        <w:ind w:left="1512"/>
        <w:jc w:val="left"/>
        <w:rPr>
          <w:rFonts w:ascii="Times New Roman" w:hAnsi="Times New Roman"/>
          <w:sz w:val="24"/>
        </w:rPr>
      </w:pPr>
    </w:p>
    <w:p w14:paraId="62038B0D" w14:textId="29EE3B68" w:rsidR="004B066A" w:rsidRPr="00595EEA" w:rsidRDefault="004B066A" w:rsidP="003752DC">
      <w:pPr>
        <w:pStyle w:val="BodyText"/>
        <w:numPr>
          <w:ilvl w:val="1"/>
          <w:numId w:val="7"/>
        </w:numPr>
        <w:tabs>
          <w:tab w:val="left" w:pos="810"/>
        </w:tabs>
        <w:spacing w:line="259" w:lineRule="auto"/>
        <w:ind w:left="720"/>
        <w:jc w:val="left"/>
        <w:rPr>
          <w:rFonts w:ascii="Times New Roman" w:hAnsi="Times New Roman"/>
          <w:sz w:val="24"/>
        </w:rPr>
      </w:pPr>
      <w:r w:rsidRPr="00595EEA">
        <w:rPr>
          <w:rFonts w:ascii="Times New Roman" w:hAnsi="Times New Roman"/>
          <w:sz w:val="24"/>
        </w:rPr>
        <w:t xml:space="preserve">Receipt of a formal bid protest shall not stay action on a procurement unless otherwise determined by the </w:t>
      </w:r>
      <w:r w:rsidR="00CB6D0E" w:rsidRPr="00595EEA">
        <w:rPr>
          <w:rFonts w:ascii="Times New Roman" w:hAnsi="Times New Roman"/>
          <w:sz w:val="24"/>
          <w:lang w:val="en-US"/>
        </w:rPr>
        <w:t>NYSOFA</w:t>
      </w:r>
      <w:r w:rsidRPr="00595EEA">
        <w:rPr>
          <w:rFonts w:ascii="Times New Roman" w:hAnsi="Times New Roman"/>
          <w:sz w:val="24"/>
        </w:rPr>
        <w:t xml:space="preserve">.  If a formal protest or appeal is received by the </w:t>
      </w:r>
      <w:r w:rsidR="00CB6D0E" w:rsidRPr="00595EEA">
        <w:rPr>
          <w:rFonts w:ascii="Times New Roman" w:hAnsi="Times New Roman"/>
          <w:sz w:val="24"/>
          <w:lang w:val="en-US"/>
        </w:rPr>
        <w:t xml:space="preserve">NYSOFA </w:t>
      </w:r>
      <w:r w:rsidRPr="00595EEA">
        <w:rPr>
          <w:rFonts w:ascii="Times New Roman" w:hAnsi="Times New Roman"/>
          <w:sz w:val="24"/>
        </w:rPr>
        <w:t xml:space="preserve"> on a recommended award prior to the underlying contract being forwarded to OSC, notice of receipt of the protest and appeal must be included in the procurement record forwarded to the OSC.  If a </w:t>
      </w:r>
      <w:r w:rsidR="002F14A1" w:rsidRPr="00595EEA">
        <w:rPr>
          <w:rFonts w:ascii="Times New Roman" w:hAnsi="Times New Roman"/>
          <w:sz w:val="24"/>
          <w:lang w:val="en-US"/>
        </w:rPr>
        <w:t>final protest de</w:t>
      </w:r>
      <w:r w:rsidR="00CB6D0E" w:rsidRPr="00595EEA">
        <w:rPr>
          <w:rFonts w:ascii="Times New Roman" w:hAnsi="Times New Roman"/>
          <w:sz w:val="24"/>
          <w:lang w:val="en-US"/>
        </w:rPr>
        <w:t>termination</w:t>
      </w:r>
      <w:r w:rsidR="002F14A1" w:rsidRPr="00595EEA">
        <w:rPr>
          <w:rFonts w:ascii="Times New Roman" w:hAnsi="Times New Roman"/>
          <w:sz w:val="24"/>
          <w:lang w:val="en-US"/>
        </w:rPr>
        <w:t xml:space="preserve"> </w:t>
      </w:r>
      <w:r w:rsidRPr="00595EEA">
        <w:rPr>
          <w:rFonts w:ascii="Times New Roman" w:hAnsi="Times New Roman"/>
          <w:sz w:val="24"/>
        </w:rPr>
        <w:t xml:space="preserve">has been reached prior to transmittal to the OSC, a copy of the </w:t>
      </w:r>
      <w:r w:rsidR="002F14A1" w:rsidRPr="00595EEA">
        <w:rPr>
          <w:rFonts w:ascii="Times New Roman" w:hAnsi="Times New Roman"/>
          <w:sz w:val="24"/>
          <w:lang w:val="en-US"/>
        </w:rPr>
        <w:t xml:space="preserve">final agency decision </w:t>
      </w:r>
      <w:r w:rsidRPr="00595EEA">
        <w:rPr>
          <w:rFonts w:ascii="Times New Roman" w:hAnsi="Times New Roman"/>
          <w:sz w:val="24"/>
        </w:rPr>
        <w:t>must be included in the procurement record and forwarded with the recommendation for award.</w:t>
      </w:r>
      <w:r w:rsidR="00667CD9" w:rsidRPr="00595EEA">
        <w:rPr>
          <w:rFonts w:ascii="Times New Roman" w:hAnsi="Times New Roman"/>
          <w:sz w:val="24"/>
          <w:lang w:val="en-US"/>
        </w:rPr>
        <w:t xml:space="preserve">  </w:t>
      </w:r>
    </w:p>
    <w:p w14:paraId="3CFA6B7B" w14:textId="77777777" w:rsidR="004B066A" w:rsidRPr="00595EEA" w:rsidRDefault="004B066A" w:rsidP="00707CDB">
      <w:pPr>
        <w:pStyle w:val="BodyText"/>
        <w:ind w:left="1512"/>
        <w:jc w:val="left"/>
        <w:rPr>
          <w:rFonts w:ascii="Times New Roman" w:hAnsi="Times New Roman"/>
          <w:sz w:val="24"/>
        </w:rPr>
      </w:pPr>
    </w:p>
    <w:p w14:paraId="6DFA2DE4" w14:textId="0CFED6EE" w:rsidR="004B066A" w:rsidRPr="00595EEA" w:rsidRDefault="004B066A" w:rsidP="003752DC">
      <w:pPr>
        <w:pStyle w:val="BodyText"/>
        <w:numPr>
          <w:ilvl w:val="0"/>
          <w:numId w:val="8"/>
        </w:numPr>
        <w:tabs>
          <w:tab w:val="left" w:pos="810"/>
        </w:tabs>
        <w:spacing w:line="259" w:lineRule="auto"/>
        <w:jc w:val="left"/>
        <w:rPr>
          <w:rFonts w:ascii="Times New Roman" w:hAnsi="Times New Roman"/>
          <w:sz w:val="24"/>
          <w:lang w:val="en-US"/>
        </w:rPr>
      </w:pPr>
      <w:r w:rsidRPr="00595EEA">
        <w:rPr>
          <w:rFonts w:ascii="Times New Roman" w:hAnsi="Times New Roman"/>
          <w:sz w:val="24"/>
        </w:rPr>
        <w:t>If a</w:t>
      </w:r>
      <w:r w:rsidR="002F14A1" w:rsidRPr="00595EEA">
        <w:rPr>
          <w:rFonts w:ascii="Times New Roman" w:hAnsi="Times New Roman"/>
          <w:sz w:val="24"/>
          <w:lang w:val="en-US"/>
        </w:rPr>
        <w:t xml:space="preserve"> final agency </w:t>
      </w:r>
      <w:r w:rsidR="0025161F" w:rsidRPr="00595EEA">
        <w:rPr>
          <w:rFonts w:ascii="Times New Roman" w:hAnsi="Times New Roman"/>
          <w:sz w:val="24"/>
          <w:lang w:val="en-US"/>
        </w:rPr>
        <w:t>determination</w:t>
      </w:r>
      <w:r w:rsidRPr="00595EEA">
        <w:rPr>
          <w:rFonts w:ascii="Times New Roman" w:hAnsi="Times New Roman"/>
          <w:sz w:val="24"/>
        </w:rPr>
        <w:t xml:space="preserve"> is made after the transmittal of a bid package to the OSC, but prior to the OSC approval under </w:t>
      </w:r>
      <w:r w:rsidR="005511C8" w:rsidRPr="00595EEA">
        <w:rPr>
          <w:rFonts w:ascii="Times New Roman" w:hAnsi="Times New Roman"/>
          <w:sz w:val="24"/>
          <w:lang w:val="en-US"/>
        </w:rPr>
        <w:t xml:space="preserve">State Finance Law </w:t>
      </w:r>
      <w:r w:rsidRPr="00595EEA">
        <w:rPr>
          <w:rFonts w:ascii="Times New Roman" w:hAnsi="Times New Roman"/>
          <w:sz w:val="24"/>
        </w:rPr>
        <w:t xml:space="preserve">§ 112, a copy of the </w:t>
      </w:r>
      <w:r w:rsidR="002F14A1" w:rsidRPr="00595EEA">
        <w:rPr>
          <w:rFonts w:ascii="Times New Roman" w:hAnsi="Times New Roman"/>
          <w:sz w:val="24"/>
          <w:lang w:val="en-US"/>
        </w:rPr>
        <w:t xml:space="preserve">final agency </w:t>
      </w:r>
      <w:r w:rsidR="0025161F" w:rsidRPr="00595EEA">
        <w:rPr>
          <w:rFonts w:ascii="Times New Roman" w:hAnsi="Times New Roman"/>
          <w:sz w:val="24"/>
          <w:lang w:val="en-US"/>
        </w:rPr>
        <w:t xml:space="preserve">determination </w:t>
      </w:r>
      <w:r w:rsidRPr="00595EEA">
        <w:rPr>
          <w:rFonts w:ascii="Times New Roman" w:hAnsi="Times New Roman"/>
          <w:sz w:val="24"/>
        </w:rPr>
        <w:t xml:space="preserve">shall be forwarded to the OSC when issued, along with a letter either: </w:t>
      </w:r>
      <w:r w:rsidR="00667CD9" w:rsidRPr="00595EEA">
        <w:rPr>
          <w:rFonts w:ascii="Times New Roman" w:hAnsi="Times New Roman"/>
          <w:sz w:val="24"/>
          <w:lang w:val="en-US"/>
        </w:rPr>
        <w:t>(</w:t>
      </w:r>
      <w:r w:rsidRPr="00595EEA">
        <w:rPr>
          <w:rFonts w:ascii="Times New Roman" w:hAnsi="Times New Roman"/>
          <w:sz w:val="24"/>
        </w:rPr>
        <w:t xml:space="preserve">a) confirming the original </w:t>
      </w:r>
      <w:r w:rsidR="00CB6D0E" w:rsidRPr="00595EEA">
        <w:rPr>
          <w:rFonts w:ascii="Times New Roman" w:hAnsi="Times New Roman"/>
          <w:sz w:val="24"/>
          <w:lang w:val="en-US"/>
        </w:rPr>
        <w:t xml:space="preserve">NYSOFA </w:t>
      </w:r>
      <w:r w:rsidRPr="00595EEA">
        <w:rPr>
          <w:rFonts w:ascii="Times New Roman" w:hAnsi="Times New Roman"/>
          <w:sz w:val="24"/>
        </w:rPr>
        <w:t>recommendation for award and supporting the request for final § 112 approval</w:t>
      </w:r>
      <w:r w:rsidR="00CB6D0E" w:rsidRPr="00595EEA">
        <w:rPr>
          <w:rFonts w:ascii="Times New Roman" w:hAnsi="Times New Roman"/>
          <w:sz w:val="24"/>
          <w:lang w:val="en-US"/>
        </w:rPr>
        <w:t>;</w:t>
      </w:r>
      <w:r w:rsidRPr="00595EEA">
        <w:rPr>
          <w:rFonts w:ascii="Times New Roman" w:hAnsi="Times New Roman"/>
          <w:sz w:val="24"/>
        </w:rPr>
        <w:t xml:space="preserve"> </w:t>
      </w:r>
      <w:r w:rsidR="00667CD9" w:rsidRPr="00595EEA">
        <w:rPr>
          <w:rFonts w:ascii="Times New Roman" w:hAnsi="Times New Roman"/>
          <w:sz w:val="24"/>
          <w:lang w:val="en-US"/>
        </w:rPr>
        <w:t>or (</w:t>
      </w:r>
      <w:r w:rsidRPr="00595EEA">
        <w:rPr>
          <w:rFonts w:ascii="Times New Roman" w:hAnsi="Times New Roman"/>
          <w:sz w:val="24"/>
        </w:rPr>
        <w:t xml:space="preserve">b) modifying the proposed award recommendation in part and supporting a request for final § 112 approval as modified; or </w:t>
      </w:r>
      <w:r w:rsidR="00667CD9" w:rsidRPr="00595EEA">
        <w:rPr>
          <w:rFonts w:ascii="Times New Roman" w:hAnsi="Times New Roman"/>
          <w:sz w:val="24"/>
          <w:lang w:val="en-US"/>
        </w:rPr>
        <w:t>(</w:t>
      </w:r>
      <w:r w:rsidRPr="00595EEA">
        <w:rPr>
          <w:rFonts w:ascii="Times New Roman" w:hAnsi="Times New Roman"/>
          <w:sz w:val="24"/>
        </w:rPr>
        <w:t>c) withdrawing the original award recommendation.</w:t>
      </w:r>
      <w:r w:rsidR="00667CD9" w:rsidRPr="00595EEA">
        <w:rPr>
          <w:rFonts w:ascii="Times New Roman" w:hAnsi="Times New Roman"/>
          <w:sz w:val="24"/>
          <w:lang w:val="en-US"/>
        </w:rPr>
        <w:t xml:space="preserve">  </w:t>
      </w:r>
    </w:p>
    <w:p w14:paraId="31BF665C" w14:textId="77777777" w:rsidR="004B066A" w:rsidRPr="00595EEA" w:rsidRDefault="004B066A" w:rsidP="00707CDB">
      <w:pPr>
        <w:pStyle w:val="BodyText"/>
        <w:ind w:left="1512"/>
        <w:jc w:val="left"/>
        <w:rPr>
          <w:rFonts w:ascii="Times New Roman" w:hAnsi="Times New Roman"/>
          <w:sz w:val="24"/>
        </w:rPr>
      </w:pPr>
    </w:p>
    <w:p w14:paraId="16C6ABDE" w14:textId="30E24B2B" w:rsidR="004B066A" w:rsidRPr="00595EEA" w:rsidRDefault="004B066A" w:rsidP="00FF7E62">
      <w:pPr>
        <w:pStyle w:val="BodyText"/>
        <w:numPr>
          <w:ilvl w:val="0"/>
          <w:numId w:val="2"/>
        </w:numPr>
        <w:spacing w:line="259" w:lineRule="auto"/>
        <w:ind w:left="360"/>
        <w:jc w:val="left"/>
        <w:rPr>
          <w:rFonts w:ascii="Times New Roman" w:hAnsi="Times New Roman"/>
          <w:sz w:val="24"/>
        </w:rPr>
      </w:pPr>
      <w:r w:rsidRPr="00595EEA">
        <w:rPr>
          <w:rFonts w:ascii="Times New Roman" w:hAnsi="Times New Roman"/>
          <w:sz w:val="24"/>
        </w:rPr>
        <w:t xml:space="preserve">Record Retention of Bid Protests - All records related to formal protests and appeals shall be retained for at least one (1) year following resolution of the protest. </w:t>
      </w:r>
      <w:r w:rsidRPr="00595EEA">
        <w:rPr>
          <w:rFonts w:ascii="Times New Roman" w:hAnsi="Times New Roman"/>
          <w:sz w:val="24"/>
          <w:lang w:val="en-US"/>
        </w:rPr>
        <w:t xml:space="preserve"> </w:t>
      </w:r>
      <w:r w:rsidRPr="00595EEA">
        <w:rPr>
          <w:rFonts w:ascii="Times New Roman" w:hAnsi="Times New Roman"/>
          <w:sz w:val="24"/>
        </w:rPr>
        <w:t>All</w:t>
      </w:r>
      <w:r w:rsidRPr="00595EEA">
        <w:rPr>
          <w:rFonts w:ascii="Times New Roman" w:hAnsi="Times New Roman"/>
          <w:sz w:val="24"/>
          <w:lang w:val="en-US"/>
        </w:rPr>
        <w:t xml:space="preserve"> </w:t>
      </w:r>
      <w:r w:rsidRPr="00595EEA">
        <w:rPr>
          <w:rFonts w:ascii="Times New Roman" w:hAnsi="Times New Roman"/>
          <w:sz w:val="24"/>
        </w:rPr>
        <w:t>other</w:t>
      </w:r>
      <w:r w:rsidRPr="00595EEA">
        <w:rPr>
          <w:rFonts w:ascii="Times New Roman" w:hAnsi="Times New Roman"/>
          <w:sz w:val="24"/>
          <w:lang w:val="en-US"/>
        </w:rPr>
        <w:t xml:space="preserve"> </w:t>
      </w:r>
      <w:r w:rsidRPr="00595EEA">
        <w:rPr>
          <w:rFonts w:ascii="Times New Roman" w:hAnsi="Times New Roman"/>
          <w:sz w:val="24"/>
        </w:rPr>
        <w:t>records concerning the procurement shall be retained according to the statutory requirements for records retention.</w:t>
      </w:r>
      <w:r w:rsidR="00667CD9" w:rsidRPr="00595EEA">
        <w:rPr>
          <w:rFonts w:ascii="Times New Roman" w:hAnsi="Times New Roman"/>
          <w:sz w:val="24"/>
          <w:lang w:val="en-US"/>
        </w:rPr>
        <w:t xml:space="preserve">  </w:t>
      </w:r>
    </w:p>
    <w:p w14:paraId="5EBC3252" w14:textId="171AC055" w:rsidR="00132171" w:rsidRDefault="00132171" w:rsidP="0002097D">
      <w:pPr>
        <w:spacing w:after="0" w:line="259" w:lineRule="auto"/>
        <w:rPr>
          <w:rFonts w:ascii="Times New Roman" w:hAnsi="Times New Roman"/>
          <w:sz w:val="24"/>
          <w:szCs w:val="24"/>
        </w:rPr>
      </w:pPr>
    </w:p>
    <w:p w14:paraId="78513DFD" w14:textId="44D617DA" w:rsidR="000C6536" w:rsidRPr="00595EEA" w:rsidRDefault="000C6536" w:rsidP="0002097D">
      <w:pPr>
        <w:spacing w:line="259" w:lineRule="auto"/>
        <w:rPr>
          <w:rFonts w:ascii="Times New Roman" w:hAnsi="Times New Roman"/>
          <w:sz w:val="24"/>
          <w:szCs w:val="24"/>
        </w:rPr>
      </w:pPr>
    </w:p>
    <w:sectPr w:rsidR="000C6536" w:rsidRPr="00595EEA">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5F0FCE" w14:textId="77777777" w:rsidR="00134D23" w:rsidRDefault="00134D23" w:rsidP="0002097D">
      <w:pPr>
        <w:spacing w:after="0" w:line="240" w:lineRule="auto"/>
      </w:pPr>
      <w:r>
        <w:separator/>
      </w:r>
    </w:p>
  </w:endnote>
  <w:endnote w:type="continuationSeparator" w:id="0">
    <w:p w14:paraId="2BCD7111" w14:textId="77777777" w:rsidR="00134D23" w:rsidRDefault="00134D23" w:rsidP="000209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46919071"/>
      <w:docPartObj>
        <w:docPartGallery w:val="Page Numbers (Bottom of Page)"/>
        <w:docPartUnique/>
      </w:docPartObj>
    </w:sdtPr>
    <w:sdtEndPr>
      <w:rPr>
        <w:noProof/>
      </w:rPr>
    </w:sdtEndPr>
    <w:sdtContent>
      <w:p w14:paraId="7030E51D" w14:textId="552F768D" w:rsidR="0002097D" w:rsidRDefault="0002097D">
        <w:pPr>
          <w:pStyle w:val="Footer"/>
          <w:jc w:val="right"/>
        </w:pPr>
        <w:r>
          <w:t xml:space="preserve">Page </w:t>
        </w:r>
        <w:r>
          <w:fldChar w:fldCharType="begin"/>
        </w:r>
        <w:r>
          <w:instrText xml:space="preserve"> PAGE   \* MERGEFORMAT </w:instrText>
        </w:r>
        <w:r>
          <w:fldChar w:fldCharType="separate"/>
        </w:r>
        <w:r>
          <w:rPr>
            <w:noProof/>
          </w:rPr>
          <w:t>2</w:t>
        </w:r>
        <w:r>
          <w:rPr>
            <w:noProof/>
          </w:rPr>
          <w:fldChar w:fldCharType="end"/>
        </w:r>
        <w:r>
          <w:rPr>
            <w:noProof/>
          </w:rPr>
          <w:t xml:space="preserve"> of 3</w:t>
        </w:r>
      </w:p>
    </w:sdtContent>
  </w:sdt>
  <w:p w14:paraId="2BD9A767" w14:textId="79CC0362" w:rsidR="0002097D" w:rsidRDefault="0002097D">
    <w:pPr>
      <w:pStyle w:val="Footer"/>
    </w:pPr>
    <w:r>
      <w:t>February 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3BA109" w14:textId="77777777" w:rsidR="00134D23" w:rsidRDefault="00134D23" w:rsidP="0002097D">
      <w:pPr>
        <w:spacing w:after="0" w:line="240" w:lineRule="auto"/>
      </w:pPr>
      <w:r>
        <w:separator/>
      </w:r>
    </w:p>
  </w:footnote>
  <w:footnote w:type="continuationSeparator" w:id="0">
    <w:p w14:paraId="2D036B42" w14:textId="77777777" w:rsidR="00134D23" w:rsidRDefault="00134D23" w:rsidP="0002097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FB3169"/>
    <w:multiLevelType w:val="hybridMultilevel"/>
    <w:tmpl w:val="9E141760"/>
    <w:lvl w:ilvl="0" w:tplc="714875BC">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6D3413"/>
    <w:multiLevelType w:val="hybridMultilevel"/>
    <w:tmpl w:val="D1764D4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2EB4709"/>
    <w:multiLevelType w:val="multilevel"/>
    <w:tmpl w:val="C8EEE758"/>
    <w:lvl w:ilvl="0">
      <w:start w:val="2"/>
      <w:numFmt w:val="decimal"/>
      <w:lvlText w:val="%1"/>
      <w:lvlJc w:val="left"/>
      <w:pPr>
        <w:ind w:left="560" w:hanging="560"/>
      </w:pPr>
      <w:rPr>
        <w:rFonts w:hint="default"/>
      </w:rPr>
    </w:lvl>
    <w:lvl w:ilvl="1">
      <w:start w:val="16"/>
      <w:numFmt w:val="decimal"/>
      <w:lvlText w:val="%1.%2"/>
      <w:lvlJc w:val="left"/>
      <w:pPr>
        <w:ind w:left="560" w:hanging="5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35AE2281"/>
    <w:multiLevelType w:val="hybridMultilevel"/>
    <w:tmpl w:val="EBF82894"/>
    <w:lvl w:ilvl="0" w:tplc="66288A3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43DC17AF"/>
    <w:multiLevelType w:val="hybridMultilevel"/>
    <w:tmpl w:val="BADC1A92"/>
    <w:lvl w:ilvl="0" w:tplc="4656C27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46266A7A"/>
    <w:multiLevelType w:val="hybridMultilevel"/>
    <w:tmpl w:val="1BDE9030"/>
    <w:lvl w:ilvl="0" w:tplc="EB04AE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C984112"/>
    <w:multiLevelType w:val="hybridMultilevel"/>
    <w:tmpl w:val="197E615A"/>
    <w:lvl w:ilvl="0" w:tplc="2ADEDA00">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C010EB3"/>
    <w:multiLevelType w:val="hybridMultilevel"/>
    <w:tmpl w:val="82C671EA"/>
    <w:lvl w:ilvl="0" w:tplc="EAE4EE4C">
      <w:start w:val="1"/>
      <w:numFmt w:val="lowerRoman"/>
      <w:lvlText w:val="(%1)"/>
      <w:lvlJc w:val="left"/>
      <w:pPr>
        <w:ind w:left="1710" w:hanging="72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num w:numId="1">
    <w:abstractNumId w:val="2"/>
  </w:num>
  <w:num w:numId="2">
    <w:abstractNumId w:val="5"/>
  </w:num>
  <w:num w:numId="3">
    <w:abstractNumId w:val="4"/>
  </w:num>
  <w:num w:numId="4">
    <w:abstractNumId w:val="1"/>
  </w:num>
  <w:num w:numId="5">
    <w:abstractNumId w:val="3"/>
  </w:num>
  <w:num w:numId="6">
    <w:abstractNumId w:val="7"/>
  </w:num>
  <w:num w:numId="7">
    <w:abstractNumId w:val="6"/>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066A"/>
    <w:rsid w:val="0002097D"/>
    <w:rsid w:val="00040FE0"/>
    <w:rsid w:val="00056723"/>
    <w:rsid w:val="00061041"/>
    <w:rsid w:val="000C6536"/>
    <w:rsid w:val="000D7CBF"/>
    <w:rsid w:val="00132171"/>
    <w:rsid w:val="00134D23"/>
    <w:rsid w:val="00154C63"/>
    <w:rsid w:val="00176F9A"/>
    <w:rsid w:val="001A4419"/>
    <w:rsid w:val="001A6B5D"/>
    <w:rsid w:val="001E01C2"/>
    <w:rsid w:val="001F0523"/>
    <w:rsid w:val="0025161F"/>
    <w:rsid w:val="002F14A1"/>
    <w:rsid w:val="003752DC"/>
    <w:rsid w:val="003B6CD0"/>
    <w:rsid w:val="003C6323"/>
    <w:rsid w:val="003E5B9A"/>
    <w:rsid w:val="00452FB9"/>
    <w:rsid w:val="00462794"/>
    <w:rsid w:val="00485C0C"/>
    <w:rsid w:val="004B066A"/>
    <w:rsid w:val="004E4A13"/>
    <w:rsid w:val="005316EC"/>
    <w:rsid w:val="005511C8"/>
    <w:rsid w:val="00595EEA"/>
    <w:rsid w:val="00626453"/>
    <w:rsid w:val="00667CD9"/>
    <w:rsid w:val="00707CDB"/>
    <w:rsid w:val="00730ACA"/>
    <w:rsid w:val="00760828"/>
    <w:rsid w:val="00794624"/>
    <w:rsid w:val="007B76D5"/>
    <w:rsid w:val="007C423D"/>
    <w:rsid w:val="007E48BC"/>
    <w:rsid w:val="008444C0"/>
    <w:rsid w:val="00857315"/>
    <w:rsid w:val="008717BF"/>
    <w:rsid w:val="008B3FF3"/>
    <w:rsid w:val="00916E0A"/>
    <w:rsid w:val="00921E4D"/>
    <w:rsid w:val="00943687"/>
    <w:rsid w:val="009B64A6"/>
    <w:rsid w:val="009B6C3A"/>
    <w:rsid w:val="00AA4092"/>
    <w:rsid w:val="00AC1497"/>
    <w:rsid w:val="00AC2C5A"/>
    <w:rsid w:val="00C0502B"/>
    <w:rsid w:val="00CB0E66"/>
    <w:rsid w:val="00CB6D0E"/>
    <w:rsid w:val="00CC3B1F"/>
    <w:rsid w:val="00D00773"/>
    <w:rsid w:val="00D108E1"/>
    <w:rsid w:val="00D174E7"/>
    <w:rsid w:val="00D6321D"/>
    <w:rsid w:val="00D91A74"/>
    <w:rsid w:val="00DA2379"/>
    <w:rsid w:val="00DC7BFC"/>
    <w:rsid w:val="00F44819"/>
    <w:rsid w:val="00F46BAD"/>
    <w:rsid w:val="00F50060"/>
    <w:rsid w:val="00F85C88"/>
    <w:rsid w:val="00FC269B"/>
    <w:rsid w:val="00FC2BF3"/>
    <w:rsid w:val="00FF775D"/>
    <w:rsid w:val="00FF7E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32CBDA"/>
  <w15:docId w15:val="{D5EDEA39-2CF9-4F36-9EC3-048DBFD861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B066A"/>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onnieIFB,connie,connie1,connie2,connie3"/>
    <w:basedOn w:val="Normal"/>
    <w:next w:val="Normal"/>
    <w:link w:val="BodyTextChar"/>
    <w:rsid w:val="004B066A"/>
    <w:pPr>
      <w:spacing w:after="0" w:line="240" w:lineRule="auto"/>
      <w:jc w:val="both"/>
    </w:pPr>
    <w:rPr>
      <w:rFonts w:ascii="Arial" w:eastAsia="Times New Roman" w:hAnsi="Arial"/>
      <w:color w:val="000000"/>
      <w:sz w:val="20"/>
      <w:szCs w:val="24"/>
      <w:lang w:val="x-none" w:eastAsia="x-none"/>
    </w:rPr>
  </w:style>
  <w:style w:type="character" w:customStyle="1" w:styleId="BodyTextChar">
    <w:name w:val="Body Text Char"/>
    <w:aliases w:val="ConnieIFB Char,connie Char,connie1 Char,connie2 Char,connie3 Char"/>
    <w:basedOn w:val="DefaultParagraphFont"/>
    <w:link w:val="BodyText"/>
    <w:rsid w:val="004B066A"/>
    <w:rPr>
      <w:rFonts w:ascii="Arial" w:eastAsia="Times New Roman" w:hAnsi="Arial" w:cs="Times New Roman"/>
      <w:color w:val="000000"/>
      <w:sz w:val="20"/>
      <w:szCs w:val="24"/>
      <w:lang w:val="x-none" w:eastAsia="x-none"/>
    </w:rPr>
  </w:style>
  <w:style w:type="paragraph" w:styleId="ListParagraph">
    <w:name w:val="List Paragraph"/>
    <w:basedOn w:val="Normal"/>
    <w:uiPriority w:val="34"/>
    <w:qFormat/>
    <w:rsid w:val="004E4A13"/>
    <w:pPr>
      <w:ind w:left="720"/>
      <w:contextualSpacing/>
    </w:pPr>
  </w:style>
  <w:style w:type="paragraph" w:styleId="BalloonText">
    <w:name w:val="Balloon Text"/>
    <w:basedOn w:val="Normal"/>
    <w:link w:val="BalloonTextChar"/>
    <w:uiPriority w:val="99"/>
    <w:semiHidden/>
    <w:unhideWhenUsed/>
    <w:rsid w:val="009B6C3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6C3A"/>
    <w:rPr>
      <w:rFonts w:ascii="Tahoma" w:eastAsia="Calibri" w:hAnsi="Tahoma" w:cs="Tahoma"/>
      <w:sz w:val="16"/>
      <w:szCs w:val="16"/>
    </w:rPr>
  </w:style>
  <w:style w:type="character" w:styleId="CommentReference">
    <w:name w:val="annotation reference"/>
    <w:basedOn w:val="DefaultParagraphFont"/>
    <w:uiPriority w:val="99"/>
    <w:semiHidden/>
    <w:unhideWhenUsed/>
    <w:rsid w:val="00452FB9"/>
    <w:rPr>
      <w:sz w:val="16"/>
      <w:szCs w:val="16"/>
    </w:rPr>
  </w:style>
  <w:style w:type="paragraph" w:styleId="CommentText">
    <w:name w:val="annotation text"/>
    <w:basedOn w:val="Normal"/>
    <w:link w:val="CommentTextChar"/>
    <w:uiPriority w:val="99"/>
    <w:semiHidden/>
    <w:unhideWhenUsed/>
    <w:rsid w:val="00452FB9"/>
    <w:pPr>
      <w:spacing w:line="240" w:lineRule="auto"/>
    </w:pPr>
    <w:rPr>
      <w:sz w:val="20"/>
      <w:szCs w:val="20"/>
    </w:rPr>
  </w:style>
  <w:style w:type="character" w:customStyle="1" w:styleId="CommentTextChar">
    <w:name w:val="Comment Text Char"/>
    <w:basedOn w:val="DefaultParagraphFont"/>
    <w:link w:val="CommentText"/>
    <w:uiPriority w:val="99"/>
    <w:semiHidden/>
    <w:rsid w:val="00452FB9"/>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452FB9"/>
    <w:rPr>
      <w:b/>
      <w:bCs/>
    </w:rPr>
  </w:style>
  <w:style w:type="character" w:customStyle="1" w:styleId="CommentSubjectChar">
    <w:name w:val="Comment Subject Char"/>
    <w:basedOn w:val="CommentTextChar"/>
    <w:link w:val="CommentSubject"/>
    <w:uiPriority w:val="99"/>
    <w:semiHidden/>
    <w:rsid w:val="00452FB9"/>
    <w:rPr>
      <w:rFonts w:ascii="Calibri" w:eastAsia="Calibri" w:hAnsi="Calibri" w:cs="Times New Roman"/>
      <w:b/>
      <w:bCs/>
      <w:sz w:val="20"/>
      <w:szCs w:val="20"/>
    </w:rPr>
  </w:style>
  <w:style w:type="paragraph" w:styleId="Header">
    <w:name w:val="header"/>
    <w:basedOn w:val="Normal"/>
    <w:link w:val="HeaderChar"/>
    <w:uiPriority w:val="99"/>
    <w:unhideWhenUsed/>
    <w:rsid w:val="0002097D"/>
    <w:pPr>
      <w:tabs>
        <w:tab w:val="center" w:pos="4680"/>
        <w:tab w:val="right" w:pos="9360"/>
      </w:tabs>
      <w:spacing w:after="0" w:line="240" w:lineRule="auto"/>
    </w:pPr>
  </w:style>
  <w:style w:type="character" w:customStyle="1" w:styleId="HeaderChar">
    <w:name w:val="Header Char"/>
    <w:basedOn w:val="DefaultParagraphFont"/>
    <w:link w:val="Header"/>
    <w:uiPriority w:val="99"/>
    <w:rsid w:val="0002097D"/>
    <w:rPr>
      <w:rFonts w:ascii="Calibri" w:eastAsia="Calibri" w:hAnsi="Calibri" w:cs="Times New Roman"/>
    </w:rPr>
  </w:style>
  <w:style w:type="paragraph" w:styleId="Footer">
    <w:name w:val="footer"/>
    <w:basedOn w:val="Normal"/>
    <w:link w:val="FooterChar"/>
    <w:uiPriority w:val="99"/>
    <w:unhideWhenUsed/>
    <w:rsid w:val="0002097D"/>
    <w:pPr>
      <w:tabs>
        <w:tab w:val="center" w:pos="4680"/>
        <w:tab w:val="right" w:pos="9360"/>
      </w:tabs>
      <w:spacing w:after="0" w:line="240" w:lineRule="auto"/>
    </w:pPr>
  </w:style>
  <w:style w:type="character" w:customStyle="1" w:styleId="FooterChar">
    <w:name w:val="Footer Char"/>
    <w:basedOn w:val="DefaultParagraphFont"/>
    <w:link w:val="Footer"/>
    <w:uiPriority w:val="99"/>
    <w:rsid w:val="0002097D"/>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E68036-0A71-4EA4-ABAF-05E02B2143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1078</Words>
  <Characters>6146</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New York State</Company>
  <LinksUpToDate>false</LinksUpToDate>
  <CharactersWithSpaces>7210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Binseel, John (OTDA)</dc:creator>
  <cp:lastModifiedBy>Bubie, Elizabeth (ITS)</cp:lastModifiedBy>
  <cp:revision>2</cp:revision>
  <cp:lastPrinted>2016-09-13T20:19:00Z</cp:lastPrinted>
  <dcterms:created xsi:type="dcterms:W3CDTF">2019-12-06T18:41:00Z</dcterms:created>
  <dcterms:modified xsi:type="dcterms:W3CDTF">2019-12-06T18:41:00Z</dcterms:modified>
</cp:coreProperties>
</file>