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A0E" w:rsidRDefault="00344A0E" w:rsidP="00344A0E">
      <w:pPr>
        <w:rPr>
          <w:rFonts w:ascii="Arial" w:eastAsia="Times New Roman" w:hAnsi="Arial" w:cs="Arial"/>
          <w:szCs w:val="24"/>
        </w:rPr>
      </w:pPr>
      <w:r>
        <w:rPr>
          <w:rFonts w:ascii="Arial" w:eastAsia="Times New Roman" w:hAnsi="Arial" w:cs="Arial"/>
          <w:szCs w:val="24"/>
        </w:rPr>
        <w:t>Attachment K</w:t>
      </w:r>
    </w:p>
    <w:p w:rsidR="005E4187" w:rsidRDefault="005E4187" w:rsidP="005E4187">
      <w:pPr>
        <w:jc w:val="center"/>
        <w:rPr>
          <w:rFonts w:ascii="Arial" w:eastAsia="Times New Roman" w:hAnsi="Arial" w:cs="Arial"/>
          <w:szCs w:val="24"/>
        </w:rPr>
      </w:pPr>
      <w:r>
        <w:rPr>
          <w:rFonts w:ascii="Arial" w:eastAsia="Times New Roman" w:hAnsi="Arial" w:cs="Arial"/>
          <w:szCs w:val="24"/>
        </w:rPr>
        <w:t>New York State Office for the Aging</w:t>
      </w:r>
    </w:p>
    <w:p w:rsidR="00CD0DAD" w:rsidRDefault="00CD0DAD" w:rsidP="005E4187">
      <w:pPr>
        <w:jc w:val="center"/>
        <w:rPr>
          <w:rFonts w:ascii="Arial" w:eastAsia="Times New Roman" w:hAnsi="Arial" w:cs="Arial"/>
          <w:szCs w:val="24"/>
        </w:rPr>
      </w:pPr>
    </w:p>
    <w:p w:rsidR="00CD0DAD" w:rsidRDefault="00CD0DAD" w:rsidP="005E4187">
      <w:pPr>
        <w:jc w:val="center"/>
        <w:rPr>
          <w:rFonts w:ascii="Arial" w:eastAsia="Times New Roman" w:hAnsi="Arial" w:cs="Arial"/>
          <w:szCs w:val="24"/>
        </w:rPr>
      </w:pPr>
    </w:p>
    <w:p w:rsidR="006C7205" w:rsidRPr="005E4187" w:rsidRDefault="006C7205" w:rsidP="006C7205">
      <w:pPr>
        <w:rPr>
          <w:rFonts w:ascii="Arial" w:eastAsia="Times New Roman" w:hAnsi="Arial" w:cs="Arial"/>
          <w:szCs w:val="24"/>
        </w:rPr>
      </w:pPr>
      <w:r w:rsidRPr="005E4187">
        <w:rPr>
          <w:rFonts w:ascii="Arial" w:eastAsia="Times New Roman" w:hAnsi="Arial" w:cs="Arial"/>
          <w:szCs w:val="24"/>
        </w:rPr>
        <w:t xml:space="preserve">Adequate </w:t>
      </w:r>
      <w:r w:rsidR="00231C54" w:rsidRPr="005E4187">
        <w:rPr>
          <w:rFonts w:ascii="Arial" w:eastAsia="Times New Roman" w:hAnsi="Arial" w:cs="Arial"/>
          <w:szCs w:val="24"/>
        </w:rPr>
        <w:t>S</w:t>
      </w:r>
      <w:r w:rsidRPr="005E4187">
        <w:rPr>
          <w:rFonts w:ascii="Arial" w:eastAsia="Times New Roman" w:hAnsi="Arial" w:cs="Arial"/>
          <w:szCs w:val="24"/>
        </w:rPr>
        <w:t>taffing in S</w:t>
      </w:r>
      <w:r w:rsidR="005E4187">
        <w:rPr>
          <w:rFonts w:ascii="Arial" w:eastAsia="Times New Roman" w:hAnsi="Arial" w:cs="Arial"/>
          <w:szCs w:val="24"/>
        </w:rPr>
        <w:t xml:space="preserve">ocial </w:t>
      </w:r>
      <w:r w:rsidRPr="005E4187">
        <w:rPr>
          <w:rFonts w:ascii="Arial" w:eastAsia="Times New Roman" w:hAnsi="Arial" w:cs="Arial"/>
          <w:szCs w:val="24"/>
        </w:rPr>
        <w:t>A</w:t>
      </w:r>
      <w:r w:rsidR="005E4187">
        <w:rPr>
          <w:rFonts w:ascii="Arial" w:eastAsia="Times New Roman" w:hAnsi="Arial" w:cs="Arial"/>
          <w:szCs w:val="24"/>
        </w:rPr>
        <w:t xml:space="preserve">dult </w:t>
      </w:r>
      <w:r w:rsidRPr="005E4187">
        <w:rPr>
          <w:rFonts w:ascii="Arial" w:eastAsia="Times New Roman" w:hAnsi="Arial" w:cs="Arial"/>
          <w:szCs w:val="24"/>
        </w:rPr>
        <w:t>D</w:t>
      </w:r>
      <w:r w:rsidR="005E4187">
        <w:rPr>
          <w:rFonts w:ascii="Arial" w:eastAsia="Times New Roman" w:hAnsi="Arial" w:cs="Arial"/>
          <w:szCs w:val="24"/>
        </w:rPr>
        <w:t xml:space="preserve">ay </w:t>
      </w:r>
      <w:r w:rsidRPr="005E4187">
        <w:rPr>
          <w:rFonts w:ascii="Arial" w:eastAsia="Times New Roman" w:hAnsi="Arial" w:cs="Arial"/>
          <w:szCs w:val="24"/>
        </w:rPr>
        <w:t>S</w:t>
      </w:r>
      <w:r w:rsidR="005E4187">
        <w:rPr>
          <w:rFonts w:ascii="Arial" w:eastAsia="Times New Roman" w:hAnsi="Arial" w:cs="Arial"/>
          <w:szCs w:val="24"/>
        </w:rPr>
        <w:t>ervices (SADS)</w:t>
      </w:r>
    </w:p>
    <w:p w:rsidR="006C7205" w:rsidRPr="005E4187" w:rsidRDefault="006C7205" w:rsidP="006C7205">
      <w:pPr>
        <w:rPr>
          <w:rFonts w:ascii="Arial" w:eastAsia="Times New Roman" w:hAnsi="Arial" w:cs="Arial"/>
          <w:szCs w:val="24"/>
        </w:rPr>
      </w:pPr>
    </w:p>
    <w:p w:rsidR="00703ACE" w:rsidRPr="005E4187" w:rsidRDefault="005E4187" w:rsidP="00703ACE">
      <w:pPr>
        <w:rPr>
          <w:rFonts w:ascii="Arial" w:eastAsia="Times New Roman" w:hAnsi="Arial" w:cs="Arial"/>
          <w:szCs w:val="24"/>
        </w:rPr>
      </w:pPr>
      <w:r w:rsidRPr="005E4187">
        <w:rPr>
          <w:rFonts w:ascii="Arial" w:hAnsi="Arial" w:cs="Arial"/>
          <w:szCs w:val="24"/>
        </w:rPr>
        <w:t>Standards set forth in New York State Office for the Aging Social Adult Day Care regulation NYCRR Title 9 Subtitle Y Chapter II Section 6654.20</w:t>
      </w:r>
      <w:r w:rsidR="00703ACE" w:rsidRPr="005E4187">
        <w:rPr>
          <w:rFonts w:ascii="Arial" w:eastAsia="Times New Roman" w:hAnsi="Arial" w:cs="Arial"/>
          <w:szCs w:val="24"/>
        </w:rPr>
        <w:t> </w:t>
      </w:r>
      <w:r w:rsidRPr="005E4187">
        <w:rPr>
          <w:rFonts w:ascii="Arial" w:eastAsia="Times New Roman" w:hAnsi="Arial" w:cs="Arial"/>
          <w:szCs w:val="24"/>
        </w:rPr>
        <w:t xml:space="preserve">requires a program </w:t>
      </w:r>
      <w:r w:rsidR="00703ACE" w:rsidRPr="005E4187">
        <w:rPr>
          <w:rFonts w:ascii="Arial" w:eastAsia="Times New Roman" w:hAnsi="Arial" w:cs="Arial"/>
          <w:szCs w:val="24"/>
        </w:rPr>
        <w:t>to</w:t>
      </w:r>
      <w:r>
        <w:rPr>
          <w:rFonts w:ascii="Arial" w:eastAsia="Times New Roman" w:hAnsi="Arial" w:cs="Arial"/>
          <w:szCs w:val="24"/>
        </w:rPr>
        <w:t>,</w:t>
      </w:r>
      <w:r w:rsidR="00703ACE" w:rsidRPr="005E4187">
        <w:rPr>
          <w:rFonts w:ascii="Arial" w:eastAsia="Times New Roman" w:hAnsi="Arial" w:cs="Arial"/>
          <w:szCs w:val="24"/>
        </w:rPr>
        <w:t xml:space="preserve"> at a minimum, </w:t>
      </w:r>
      <w:r w:rsidRPr="005E4187">
        <w:rPr>
          <w:rFonts w:ascii="Arial" w:eastAsia="Times New Roman" w:hAnsi="Arial" w:cs="Arial"/>
          <w:szCs w:val="24"/>
        </w:rPr>
        <w:t>have</w:t>
      </w:r>
      <w:r w:rsidR="00703ACE" w:rsidRPr="005E4187">
        <w:rPr>
          <w:rFonts w:ascii="Arial" w:eastAsia="Times New Roman" w:hAnsi="Arial" w:cs="Arial"/>
          <w:szCs w:val="24"/>
        </w:rPr>
        <w:t xml:space="preserve"> two staff present during program hours when participant(s) are present, one of which must be a paid staff.  If </w:t>
      </w:r>
      <w:r>
        <w:rPr>
          <w:rFonts w:ascii="Arial" w:eastAsia="Times New Roman" w:hAnsi="Arial" w:cs="Arial"/>
          <w:szCs w:val="24"/>
        </w:rPr>
        <w:t>non-paid staff</w:t>
      </w:r>
      <w:r w:rsidR="00703ACE" w:rsidRPr="005E4187">
        <w:rPr>
          <w:rFonts w:ascii="Arial" w:eastAsia="Times New Roman" w:hAnsi="Arial" w:cs="Arial"/>
          <w:szCs w:val="24"/>
        </w:rPr>
        <w:t xml:space="preserve"> are used to fill this requirement they must meet the health assessment and training requirements of service staff</w:t>
      </w:r>
      <w:r>
        <w:rPr>
          <w:rFonts w:ascii="Arial" w:eastAsia="Times New Roman" w:hAnsi="Arial" w:cs="Arial"/>
          <w:szCs w:val="24"/>
        </w:rPr>
        <w:t>.</w:t>
      </w:r>
    </w:p>
    <w:p w:rsidR="00703ACE" w:rsidRPr="005E4187" w:rsidRDefault="00703ACE" w:rsidP="00703ACE">
      <w:pPr>
        <w:rPr>
          <w:rFonts w:ascii="Arial" w:eastAsia="Times New Roman" w:hAnsi="Arial" w:cs="Arial"/>
          <w:szCs w:val="24"/>
        </w:rPr>
      </w:pPr>
      <w:r w:rsidRPr="005E4187">
        <w:rPr>
          <w:rFonts w:ascii="Arial" w:eastAsia="Times New Roman" w:hAnsi="Arial" w:cs="Arial"/>
          <w:szCs w:val="24"/>
        </w:rPr>
        <w:t> </w:t>
      </w:r>
    </w:p>
    <w:p w:rsidR="00703ACE" w:rsidRPr="005E4187" w:rsidRDefault="00703ACE" w:rsidP="00703ACE">
      <w:pPr>
        <w:rPr>
          <w:rFonts w:ascii="Arial" w:eastAsia="Times New Roman" w:hAnsi="Arial" w:cs="Arial"/>
          <w:szCs w:val="24"/>
        </w:rPr>
      </w:pPr>
      <w:r w:rsidRPr="005E4187">
        <w:rPr>
          <w:rFonts w:ascii="Arial" w:eastAsia="Times New Roman" w:hAnsi="Arial" w:cs="Arial"/>
          <w:szCs w:val="24"/>
        </w:rPr>
        <w:t xml:space="preserve">The program shall have an adequate number of qualified staff, which may include </w:t>
      </w:r>
      <w:r w:rsidR="005E4187">
        <w:rPr>
          <w:rFonts w:ascii="Arial" w:eastAsia="Times New Roman" w:hAnsi="Arial" w:cs="Arial"/>
          <w:szCs w:val="24"/>
        </w:rPr>
        <w:t>non-paid staff</w:t>
      </w:r>
      <w:r w:rsidRPr="005E4187">
        <w:rPr>
          <w:rFonts w:ascii="Arial" w:eastAsia="Times New Roman" w:hAnsi="Arial" w:cs="Arial"/>
          <w:szCs w:val="24"/>
        </w:rPr>
        <w:t>, to perform all of the functions prescribed in the regulation and to ensure the health, safety, and welfare of participants.  Many factors could be taken into consideration when determining "an adequate number of qualified staff"</w:t>
      </w:r>
      <w:r w:rsidR="005E4187">
        <w:rPr>
          <w:rFonts w:ascii="Arial" w:eastAsia="Times New Roman" w:hAnsi="Arial" w:cs="Arial"/>
          <w:szCs w:val="24"/>
        </w:rPr>
        <w:t>.</w:t>
      </w:r>
    </w:p>
    <w:p w:rsidR="00703ACE" w:rsidRPr="005E4187" w:rsidRDefault="00703ACE" w:rsidP="00703ACE">
      <w:pPr>
        <w:numPr>
          <w:ilvl w:val="0"/>
          <w:numId w:val="2"/>
        </w:numPr>
        <w:spacing w:before="100" w:beforeAutospacing="1" w:after="100" w:afterAutospacing="1"/>
        <w:ind w:left="768"/>
        <w:rPr>
          <w:rFonts w:ascii="Arial" w:eastAsia="Times New Roman" w:hAnsi="Arial" w:cs="Arial"/>
          <w:szCs w:val="24"/>
        </w:rPr>
      </w:pPr>
      <w:r w:rsidRPr="005E4187">
        <w:rPr>
          <w:rFonts w:ascii="Arial" w:eastAsia="Times New Roman" w:hAnsi="Arial" w:cs="Arial"/>
          <w:b/>
          <w:bCs/>
          <w:szCs w:val="24"/>
        </w:rPr>
        <w:t>Program design</w:t>
      </w:r>
      <w:r w:rsidRPr="005E4187">
        <w:rPr>
          <w:rFonts w:ascii="Arial" w:eastAsia="Times New Roman" w:hAnsi="Arial" w:cs="Arial"/>
          <w:szCs w:val="24"/>
        </w:rPr>
        <w:t>:  This would include criteria as stated in the policy and procedures (required) for participant eligibility, and admission and discharge.   Specifically,</w:t>
      </w:r>
      <w:r w:rsidR="005E4187">
        <w:rPr>
          <w:rFonts w:ascii="Arial" w:eastAsia="Times New Roman" w:hAnsi="Arial" w:cs="Arial"/>
          <w:szCs w:val="24"/>
        </w:rPr>
        <w:t xml:space="preserve"> identifying the needs</w:t>
      </w:r>
      <w:r w:rsidRPr="005E4187">
        <w:rPr>
          <w:rFonts w:ascii="Arial" w:eastAsia="Times New Roman" w:hAnsi="Arial" w:cs="Arial"/>
          <w:szCs w:val="24"/>
        </w:rPr>
        <w:t xml:space="preserve"> of the participants for personal care (toileting, mobility, transfers and eating), nutrition, supervision and monitoring, and socialization</w:t>
      </w:r>
      <w:r w:rsidR="005E4187">
        <w:rPr>
          <w:rFonts w:ascii="Arial" w:eastAsia="Times New Roman" w:hAnsi="Arial" w:cs="Arial"/>
          <w:szCs w:val="24"/>
        </w:rPr>
        <w:t>.</w:t>
      </w:r>
      <w:r w:rsidRPr="005E4187">
        <w:rPr>
          <w:rFonts w:ascii="Arial" w:eastAsia="Times New Roman" w:hAnsi="Arial" w:cs="Arial"/>
          <w:szCs w:val="24"/>
        </w:rPr>
        <w:t xml:space="preserve"> The levels of care of the participants and the attendance of participants per day that require higher levels of care should be reflected in the staffing plan policy and procedure (required).</w:t>
      </w:r>
    </w:p>
    <w:p w:rsidR="00703ACE" w:rsidRPr="005E4187" w:rsidRDefault="00703ACE" w:rsidP="00703ACE">
      <w:pPr>
        <w:numPr>
          <w:ilvl w:val="0"/>
          <w:numId w:val="2"/>
        </w:numPr>
        <w:spacing w:before="100" w:beforeAutospacing="1" w:after="100" w:afterAutospacing="1"/>
        <w:ind w:left="768"/>
        <w:rPr>
          <w:rFonts w:ascii="Arial" w:eastAsia="Times New Roman" w:hAnsi="Arial" w:cs="Arial"/>
          <w:szCs w:val="24"/>
        </w:rPr>
      </w:pPr>
      <w:r w:rsidRPr="005E4187">
        <w:rPr>
          <w:rFonts w:ascii="Arial" w:eastAsia="Times New Roman" w:hAnsi="Arial" w:cs="Arial"/>
          <w:b/>
          <w:bCs/>
          <w:szCs w:val="24"/>
        </w:rPr>
        <w:t>Program hours</w:t>
      </w:r>
      <w:r w:rsidRPr="005E4187">
        <w:rPr>
          <w:rFonts w:ascii="Arial" w:eastAsia="Times New Roman" w:hAnsi="Arial" w:cs="Arial"/>
          <w:szCs w:val="24"/>
        </w:rPr>
        <w:t xml:space="preserve">:  Staffing plan </w:t>
      </w:r>
      <w:r w:rsidR="00570A83" w:rsidRPr="005E4187">
        <w:rPr>
          <w:rFonts w:ascii="Arial" w:eastAsia="Times New Roman" w:hAnsi="Arial" w:cs="Arial"/>
          <w:szCs w:val="24"/>
        </w:rPr>
        <w:t xml:space="preserve">(required) </w:t>
      </w:r>
      <w:r w:rsidRPr="005E4187">
        <w:rPr>
          <w:rFonts w:ascii="Arial" w:eastAsia="Times New Roman" w:hAnsi="Arial" w:cs="Arial"/>
          <w:szCs w:val="24"/>
        </w:rPr>
        <w:t>should reflect the hours of operation and the average participants in attendance during the various hours of operation and the staff duties at various times of the day.</w:t>
      </w:r>
      <w:r w:rsidR="006D7FB2">
        <w:rPr>
          <w:rFonts w:ascii="Arial" w:eastAsia="Times New Roman" w:hAnsi="Arial" w:cs="Arial"/>
          <w:szCs w:val="24"/>
        </w:rPr>
        <w:t xml:space="preserve">  Even if there is only one participant present early in the morning or later in the day the program must have two staff present.</w:t>
      </w:r>
    </w:p>
    <w:p w:rsidR="00703ACE" w:rsidRPr="005E4187" w:rsidRDefault="00703ACE" w:rsidP="00703ACE">
      <w:pPr>
        <w:numPr>
          <w:ilvl w:val="0"/>
          <w:numId w:val="2"/>
        </w:numPr>
        <w:spacing w:before="100" w:beforeAutospacing="1" w:after="100" w:afterAutospacing="1"/>
        <w:ind w:left="768"/>
        <w:rPr>
          <w:rFonts w:ascii="Arial" w:eastAsia="Times New Roman" w:hAnsi="Arial" w:cs="Arial"/>
          <w:szCs w:val="24"/>
        </w:rPr>
      </w:pPr>
      <w:r w:rsidRPr="005E4187">
        <w:rPr>
          <w:rFonts w:ascii="Arial" w:eastAsia="Times New Roman" w:hAnsi="Arial" w:cs="Arial"/>
          <w:b/>
          <w:bCs/>
          <w:szCs w:val="24"/>
        </w:rPr>
        <w:t>Environmental design</w:t>
      </w:r>
      <w:r w:rsidRPr="005E4187">
        <w:rPr>
          <w:rFonts w:ascii="Arial" w:eastAsia="Times New Roman" w:hAnsi="Arial" w:cs="Arial"/>
          <w:szCs w:val="24"/>
        </w:rPr>
        <w:t>:  The ability to provide secure, safe program space that is dementia capable and promotes independence for physically impaired adults.  </w:t>
      </w:r>
      <w:r w:rsidR="006D7FB2">
        <w:rPr>
          <w:rFonts w:ascii="Arial" w:eastAsia="Times New Roman" w:hAnsi="Arial" w:cs="Arial"/>
          <w:szCs w:val="24"/>
        </w:rPr>
        <w:t>(</w:t>
      </w:r>
      <w:proofErr w:type="gramStart"/>
      <w:r w:rsidR="006D7FB2">
        <w:rPr>
          <w:rFonts w:ascii="Arial" w:eastAsia="Times New Roman" w:hAnsi="Arial" w:cs="Arial"/>
          <w:szCs w:val="24"/>
        </w:rPr>
        <w:t>i.e</w:t>
      </w:r>
      <w:proofErr w:type="gramEnd"/>
      <w:r w:rsidR="006D7FB2">
        <w:rPr>
          <w:rFonts w:ascii="Arial" w:eastAsia="Times New Roman" w:hAnsi="Arial" w:cs="Arial"/>
          <w:szCs w:val="24"/>
        </w:rPr>
        <w:t>. having a security system that prevents wandering out of the program area).</w:t>
      </w:r>
    </w:p>
    <w:p w:rsidR="00703ACE" w:rsidRPr="005E4187" w:rsidRDefault="00703ACE" w:rsidP="00703ACE">
      <w:pPr>
        <w:numPr>
          <w:ilvl w:val="0"/>
          <w:numId w:val="2"/>
        </w:numPr>
        <w:spacing w:before="100" w:beforeAutospacing="1" w:after="100" w:afterAutospacing="1"/>
        <w:ind w:left="768"/>
        <w:rPr>
          <w:rFonts w:ascii="Arial" w:eastAsia="Times New Roman" w:hAnsi="Arial" w:cs="Arial"/>
          <w:szCs w:val="24"/>
        </w:rPr>
      </w:pPr>
      <w:r w:rsidRPr="005E4187">
        <w:rPr>
          <w:rFonts w:ascii="Arial" w:eastAsia="Times New Roman" w:hAnsi="Arial" w:cs="Arial"/>
          <w:b/>
          <w:bCs/>
          <w:szCs w:val="24"/>
        </w:rPr>
        <w:t>Program evaluation (required)</w:t>
      </w:r>
      <w:r w:rsidRPr="005E4187">
        <w:rPr>
          <w:rFonts w:ascii="Arial" w:eastAsia="Times New Roman" w:hAnsi="Arial" w:cs="Arial"/>
          <w:szCs w:val="24"/>
        </w:rPr>
        <w:t>:  Regular review of participant incidents such as falls, wandering out of program space, incontinence and behavioral outbursts.  Review of staff training records. Feedback from participants and caregivers (required) as well as from staff regarding program satisfaction should be considered.  Review of job descriptions and time studies can be used to evaluate staffing needs.</w:t>
      </w:r>
      <w:r w:rsidR="005E4187" w:rsidRPr="005E4187">
        <w:rPr>
          <w:rFonts w:ascii="Arial" w:eastAsia="Times New Roman" w:hAnsi="Arial" w:cs="Arial"/>
          <w:szCs w:val="24"/>
        </w:rPr>
        <w:t xml:space="preserve">  </w:t>
      </w:r>
      <w:r w:rsidR="005E4187">
        <w:rPr>
          <w:rFonts w:ascii="Arial" w:eastAsia="Times New Roman" w:hAnsi="Arial" w:cs="Arial"/>
          <w:szCs w:val="24"/>
        </w:rPr>
        <w:t>Conducting</w:t>
      </w:r>
      <w:r w:rsidRPr="005E4187">
        <w:rPr>
          <w:rFonts w:ascii="Arial" w:eastAsia="Times New Roman" w:hAnsi="Arial" w:cs="Arial"/>
          <w:szCs w:val="24"/>
        </w:rPr>
        <w:t xml:space="preserve"> quality assurance/internal controls to </w:t>
      </w:r>
      <w:proofErr w:type="gramStart"/>
      <w:r w:rsidRPr="005E4187">
        <w:rPr>
          <w:rFonts w:ascii="Arial" w:eastAsia="Times New Roman" w:hAnsi="Arial" w:cs="Arial"/>
          <w:szCs w:val="24"/>
        </w:rPr>
        <w:t>ensure</w:t>
      </w:r>
      <w:proofErr w:type="gramEnd"/>
      <w:r w:rsidRPr="005E4187">
        <w:rPr>
          <w:rFonts w:ascii="Arial" w:eastAsia="Times New Roman" w:hAnsi="Arial" w:cs="Arial"/>
          <w:szCs w:val="24"/>
        </w:rPr>
        <w:t xml:space="preserve"> that the program is meeting the state requirements.</w:t>
      </w:r>
    </w:p>
    <w:p w:rsidR="00703ACE" w:rsidRPr="005E4187" w:rsidRDefault="005E4187" w:rsidP="00703ACE">
      <w:pPr>
        <w:rPr>
          <w:rFonts w:ascii="Arial" w:eastAsia="Times New Roman" w:hAnsi="Arial" w:cs="Arial"/>
          <w:szCs w:val="24"/>
        </w:rPr>
      </w:pPr>
      <w:r>
        <w:rPr>
          <w:rFonts w:ascii="Arial" w:eastAsia="Times New Roman" w:hAnsi="Arial" w:cs="Arial"/>
          <w:szCs w:val="24"/>
        </w:rPr>
        <w:t xml:space="preserve">Staff to participant ratios of 1:7 is generally recognized as being adequate for </w:t>
      </w:r>
      <w:r w:rsidR="006D7FB2">
        <w:rPr>
          <w:rFonts w:ascii="Arial" w:eastAsia="Times New Roman" w:hAnsi="Arial" w:cs="Arial"/>
          <w:szCs w:val="24"/>
        </w:rPr>
        <w:t xml:space="preserve">SADS programs serving the physically frail.  In dementia specific programs the ratio may be 1:5.  </w:t>
      </w:r>
    </w:p>
    <w:p w:rsidR="00475728" w:rsidRPr="005E4187" w:rsidRDefault="006C7205">
      <w:pPr>
        <w:rPr>
          <w:rFonts w:ascii="Arial" w:hAnsi="Arial" w:cs="Arial"/>
          <w:szCs w:val="24"/>
        </w:rPr>
      </w:pPr>
      <w:r w:rsidRPr="005E4187">
        <w:rPr>
          <w:rFonts w:ascii="Arial" w:eastAsia="Times New Roman" w:hAnsi="Arial" w:cs="Arial"/>
          <w:szCs w:val="24"/>
        </w:rPr>
        <w:t> </w:t>
      </w:r>
      <w:bookmarkStart w:id="0" w:name="_GoBack"/>
      <w:bookmarkEnd w:id="0"/>
    </w:p>
    <w:sectPr w:rsidR="00475728" w:rsidRPr="005E4187" w:rsidSect="0047572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EFA" w:rsidRDefault="00257EFA" w:rsidP="008B7D14">
      <w:r>
        <w:separator/>
      </w:r>
    </w:p>
  </w:endnote>
  <w:endnote w:type="continuationSeparator" w:id="0">
    <w:p w:rsidR="00257EFA" w:rsidRDefault="00257EFA" w:rsidP="008B7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D14" w:rsidRDefault="008B7D14">
    <w:pPr>
      <w:pStyle w:val="Footer"/>
    </w:pPr>
    <w:r>
      <w:t>5.1.15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EFA" w:rsidRDefault="00257EFA" w:rsidP="008B7D14">
      <w:r>
        <w:separator/>
      </w:r>
    </w:p>
  </w:footnote>
  <w:footnote w:type="continuationSeparator" w:id="0">
    <w:p w:rsidR="00257EFA" w:rsidRDefault="00257EFA" w:rsidP="008B7D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17722"/>
    <w:multiLevelType w:val="multilevel"/>
    <w:tmpl w:val="B382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72019A"/>
    <w:multiLevelType w:val="multilevel"/>
    <w:tmpl w:val="330A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205"/>
    <w:rsid w:val="000F3977"/>
    <w:rsid w:val="001249AE"/>
    <w:rsid w:val="001D1A5B"/>
    <w:rsid w:val="001E5AF4"/>
    <w:rsid w:val="00231C54"/>
    <w:rsid w:val="00257EFA"/>
    <w:rsid w:val="003037F6"/>
    <w:rsid w:val="00306E50"/>
    <w:rsid w:val="00344A0E"/>
    <w:rsid w:val="003B37E4"/>
    <w:rsid w:val="00447085"/>
    <w:rsid w:val="00475728"/>
    <w:rsid w:val="00570A83"/>
    <w:rsid w:val="005E4187"/>
    <w:rsid w:val="00626A6A"/>
    <w:rsid w:val="006C7205"/>
    <w:rsid w:val="006D7FB2"/>
    <w:rsid w:val="00703ACE"/>
    <w:rsid w:val="0082728F"/>
    <w:rsid w:val="008912C1"/>
    <w:rsid w:val="008B7D14"/>
    <w:rsid w:val="009A1BED"/>
    <w:rsid w:val="009E7E2E"/>
    <w:rsid w:val="00AC6062"/>
    <w:rsid w:val="00B05CD9"/>
    <w:rsid w:val="00CD0DAD"/>
    <w:rsid w:val="00D623A4"/>
    <w:rsid w:val="00DB3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BA5D46-D9C8-44C6-ABF4-1244A992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C7205"/>
    <w:rPr>
      <w:b/>
      <w:bCs/>
    </w:rPr>
  </w:style>
  <w:style w:type="paragraph" w:styleId="Header">
    <w:name w:val="header"/>
    <w:basedOn w:val="Normal"/>
    <w:link w:val="HeaderChar"/>
    <w:uiPriority w:val="99"/>
    <w:unhideWhenUsed/>
    <w:rsid w:val="008B7D14"/>
    <w:pPr>
      <w:tabs>
        <w:tab w:val="center" w:pos="4680"/>
        <w:tab w:val="right" w:pos="9360"/>
      </w:tabs>
    </w:pPr>
  </w:style>
  <w:style w:type="character" w:customStyle="1" w:styleId="HeaderChar">
    <w:name w:val="Header Char"/>
    <w:basedOn w:val="DefaultParagraphFont"/>
    <w:link w:val="Header"/>
    <w:uiPriority w:val="99"/>
    <w:rsid w:val="008B7D14"/>
  </w:style>
  <w:style w:type="paragraph" w:styleId="Footer">
    <w:name w:val="footer"/>
    <w:basedOn w:val="Normal"/>
    <w:link w:val="FooterChar"/>
    <w:uiPriority w:val="99"/>
    <w:unhideWhenUsed/>
    <w:rsid w:val="008B7D14"/>
    <w:pPr>
      <w:tabs>
        <w:tab w:val="center" w:pos="4680"/>
        <w:tab w:val="right" w:pos="9360"/>
      </w:tabs>
    </w:pPr>
  </w:style>
  <w:style w:type="character" w:customStyle="1" w:styleId="FooterChar">
    <w:name w:val="Footer Char"/>
    <w:basedOn w:val="DefaultParagraphFont"/>
    <w:link w:val="Footer"/>
    <w:uiPriority w:val="99"/>
    <w:rsid w:val="008B7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583982">
      <w:bodyDiv w:val="1"/>
      <w:marLeft w:val="48"/>
      <w:marRight w:val="48"/>
      <w:marTop w:val="48"/>
      <w:marBottom w:val="12"/>
      <w:divBdr>
        <w:top w:val="none" w:sz="0" w:space="0" w:color="auto"/>
        <w:left w:val="none" w:sz="0" w:space="0" w:color="auto"/>
        <w:bottom w:val="none" w:sz="0" w:space="0" w:color="auto"/>
        <w:right w:val="none" w:sz="0" w:space="0" w:color="auto"/>
      </w:divBdr>
      <w:divsChild>
        <w:div w:id="362873062">
          <w:marLeft w:val="0"/>
          <w:marRight w:val="0"/>
          <w:marTop w:val="0"/>
          <w:marBottom w:val="0"/>
          <w:divBdr>
            <w:top w:val="none" w:sz="0" w:space="0" w:color="auto"/>
            <w:left w:val="none" w:sz="0" w:space="0" w:color="auto"/>
            <w:bottom w:val="none" w:sz="0" w:space="0" w:color="auto"/>
            <w:right w:val="none" w:sz="0" w:space="0" w:color="auto"/>
          </w:divBdr>
        </w:div>
        <w:div w:id="1896969410">
          <w:marLeft w:val="0"/>
          <w:marRight w:val="0"/>
          <w:marTop w:val="0"/>
          <w:marBottom w:val="0"/>
          <w:divBdr>
            <w:top w:val="none" w:sz="0" w:space="0" w:color="auto"/>
            <w:left w:val="none" w:sz="0" w:space="0" w:color="auto"/>
            <w:bottom w:val="none" w:sz="0" w:space="0" w:color="auto"/>
            <w:right w:val="none" w:sz="0" w:space="0" w:color="auto"/>
          </w:divBdr>
        </w:div>
        <w:div w:id="1596403427">
          <w:marLeft w:val="0"/>
          <w:marRight w:val="0"/>
          <w:marTop w:val="0"/>
          <w:marBottom w:val="0"/>
          <w:divBdr>
            <w:top w:val="none" w:sz="0" w:space="0" w:color="auto"/>
            <w:left w:val="none" w:sz="0" w:space="0" w:color="auto"/>
            <w:bottom w:val="none" w:sz="0" w:space="0" w:color="auto"/>
            <w:right w:val="none" w:sz="0" w:space="0" w:color="auto"/>
          </w:divBdr>
        </w:div>
        <w:div w:id="1139953277">
          <w:marLeft w:val="0"/>
          <w:marRight w:val="0"/>
          <w:marTop w:val="0"/>
          <w:marBottom w:val="0"/>
          <w:divBdr>
            <w:top w:val="none" w:sz="0" w:space="0" w:color="auto"/>
            <w:left w:val="none" w:sz="0" w:space="0" w:color="auto"/>
            <w:bottom w:val="none" w:sz="0" w:space="0" w:color="auto"/>
            <w:right w:val="none" w:sz="0" w:space="0" w:color="auto"/>
          </w:divBdr>
        </w:div>
        <w:div w:id="688917239">
          <w:marLeft w:val="0"/>
          <w:marRight w:val="0"/>
          <w:marTop w:val="0"/>
          <w:marBottom w:val="0"/>
          <w:divBdr>
            <w:top w:val="none" w:sz="0" w:space="0" w:color="auto"/>
            <w:left w:val="none" w:sz="0" w:space="0" w:color="auto"/>
            <w:bottom w:val="none" w:sz="0" w:space="0" w:color="auto"/>
            <w:right w:val="none" w:sz="0" w:space="0" w:color="auto"/>
          </w:divBdr>
        </w:div>
        <w:div w:id="452093990">
          <w:marLeft w:val="0"/>
          <w:marRight w:val="0"/>
          <w:marTop w:val="0"/>
          <w:marBottom w:val="0"/>
          <w:divBdr>
            <w:top w:val="none" w:sz="0" w:space="0" w:color="auto"/>
            <w:left w:val="none" w:sz="0" w:space="0" w:color="auto"/>
            <w:bottom w:val="none" w:sz="0" w:space="0" w:color="auto"/>
            <w:right w:val="none" w:sz="0" w:space="0" w:color="auto"/>
          </w:divBdr>
        </w:div>
      </w:divsChild>
    </w:div>
    <w:div w:id="1935018428">
      <w:bodyDiv w:val="1"/>
      <w:marLeft w:val="48"/>
      <w:marRight w:val="48"/>
      <w:marTop w:val="48"/>
      <w:marBottom w:val="12"/>
      <w:divBdr>
        <w:top w:val="none" w:sz="0" w:space="0" w:color="auto"/>
        <w:left w:val="none" w:sz="0" w:space="0" w:color="auto"/>
        <w:bottom w:val="none" w:sz="0" w:space="0" w:color="auto"/>
        <w:right w:val="none" w:sz="0" w:space="0" w:color="auto"/>
      </w:divBdr>
      <w:divsChild>
        <w:div w:id="1612778729">
          <w:marLeft w:val="0"/>
          <w:marRight w:val="0"/>
          <w:marTop w:val="0"/>
          <w:marBottom w:val="0"/>
          <w:divBdr>
            <w:top w:val="none" w:sz="0" w:space="0" w:color="auto"/>
            <w:left w:val="none" w:sz="0" w:space="0" w:color="auto"/>
            <w:bottom w:val="none" w:sz="0" w:space="0" w:color="auto"/>
            <w:right w:val="none" w:sz="0" w:space="0" w:color="auto"/>
          </w:divBdr>
        </w:div>
        <w:div w:id="1174883755">
          <w:marLeft w:val="0"/>
          <w:marRight w:val="0"/>
          <w:marTop w:val="0"/>
          <w:marBottom w:val="0"/>
          <w:divBdr>
            <w:top w:val="none" w:sz="0" w:space="0" w:color="auto"/>
            <w:left w:val="none" w:sz="0" w:space="0" w:color="auto"/>
            <w:bottom w:val="none" w:sz="0" w:space="0" w:color="auto"/>
            <w:right w:val="none" w:sz="0" w:space="0" w:color="auto"/>
          </w:divBdr>
        </w:div>
        <w:div w:id="836576557">
          <w:marLeft w:val="0"/>
          <w:marRight w:val="0"/>
          <w:marTop w:val="0"/>
          <w:marBottom w:val="0"/>
          <w:divBdr>
            <w:top w:val="none" w:sz="0" w:space="0" w:color="auto"/>
            <w:left w:val="none" w:sz="0" w:space="0" w:color="auto"/>
            <w:bottom w:val="none" w:sz="0" w:space="0" w:color="auto"/>
            <w:right w:val="none" w:sz="0" w:space="0" w:color="auto"/>
          </w:divBdr>
        </w:div>
        <w:div w:id="1031686827">
          <w:marLeft w:val="0"/>
          <w:marRight w:val="0"/>
          <w:marTop w:val="0"/>
          <w:marBottom w:val="0"/>
          <w:divBdr>
            <w:top w:val="none" w:sz="0" w:space="0" w:color="auto"/>
            <w:left w:val="none" w:sz="0" w:space="0" w:color="auto"/>
            <w:bottom w:val="none" w:sz="0" w:space="0" w:color="auto"/>
            <w:right w:val="none" w:sz="0" w:space="0" w:color="auto"/>
          </w:divBdr>
        </w:div>
        <w:div w:id="340591331">
          <w:marLeft w:val="0"/>
          <w:marRight w:val="0"/>
          <w:marTop w:val="0"/>
          <w:marBottom w:val="0"/>
          <w:divBdr>
            <w:top w:val="none" w:sz="0" w:space="0" w:color="auto"/>
            <w:left w:val="none" w:sz="0" w:space="0" w:color="auto"/>
            <w:bottom w:val="none" w:sz="0" w:space="0" w:color="auto"/>
            <w:right w:val="none" w:sz="0" w:space="0" w:color="auto"/>
          </w:divBdr>
        </w:div>
        <w:div w:id="42674903">
          <w:marLeft w:val="0"/>
          <w:marRight w:val="0"/>
          <w:marTop w:val="0"/>
          <w:marBottom w:val="0"/>
          <w:divBdr>
            <w:top w:val="none" w:sz="0" w:space="0" w:color="auto"/>
            <w:left w:val="none" w:sz="0" w:space="0" w:color="auto"/>
            <w:bottom w:val="none" w:sz="0" w:space="0" w:color="auto"/>
            <w:right w:val="none" w:sz="0" w:space="0" w:color="auto"/>
          </w:divBdr>
        </w:div>
        <w:div w:id="548762691">
          <w:marLeft w:val="0"/>
          <w:marRight w:val="0"/>
          <w:marTop w:val="0"/>
          <w:marBottom w:val="0"/>
          <w:divBdr>
            <w:top w:val="none" w:sz="0" w:space="0" w:color="auto"/>
            <w:left w:val="none" w:sz="0" w:space="0" w:color="auto"/>
            <w:bottom w:val="none" w:sz="0" w:space="0" w:color="auto"/>
            <w:right w:val="none" w:sz="0" w:space="0" w:color="auto"/>
          </w:divBdr>
        </w:div>
        <w:div w:id="1739130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NYSOFA</Company>
  <LinksUpToDate>false</LinksUpToDate>
  <CharactersWithSpaces>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e_purcell</dc:creator>
  <cp:lastModifiedBy>Erin Purcell</cp:lastModifiedBy>
  <cp:revision>2</cp:revision>
  <cp:lastPrinted>2012-11-21T18:20:00Z</cp:lastPrinted>
  <dcterms:created xsi:type="dcterms:W3CDTF">2015-05-01T20:09:00Z</dcterms:created>
  <dcterms:modified xsi:type="dcterms:W3CDTF">2015-05-01T20:09:00Z</dcterms:modified>
</cp:coreProperties>
</file>